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1AE73EF" w14:textId="129DA7E6" w:rsidR="00D45BF3" w:rsidRPr="00394321" w:rsidRDefault="00D45BF3" w:rsidP="00394321">
      <w:pPr>
        <w:rPr>
          <w:rFonts w:ascii="Arial" w:hAnsi="Arial" w:cs="Arial"/>
          <w:color w:val="212121"/>
          <w:sz w:val="32"/>
          <w:shd w:val="clear" w:color="auto" w:fill="FFFFFF"/>
        </w:rPr>
      </w:pPr>
      <w:r w:rsidRPr="00394321">
        <w:rPr>
          <w:rFonts w:ascii="Arial" w:hAnsi="Arial" w:cs="Arial"/>
          <w:color w:val="212121"/>
          <w:sz w:val="32"/>
          <w:shd w:val="clear" w:color="auto" w:fill="FFFFFF"/>
        </w:rPr>
        <w:t>臺灣大學土木工程學系研究所博士班資格考試科目表</w:t>
      </w:r>
      <w:r w:rsidR="00651D05">
        <w:rPr>
          <w:rFonts w:ascii="Arial" w:hAnsi="Arial" w:cs="Arial" w:hint="eastAsia"/>
          <w:color w:val="212121"/>
          <w:sz w:val="32"/>
          <w:shd w:val="clear" w:color="auto" w:fill="FFFFFF"/>
        </w:rPr>
        <w:t>(108.</w:t>
      </w:r>
      <w:r w:rsidR="00651D05">
        <w:rPr>
          <w:rFonts w:ascii="Arial" w:hAnsi="Arial" w:cs="Arial"/>
          <w:color w:val="212121"/>
          <w:sz w:val="32"/>
          <w:shd w:val="clear" w:color="auto" w:fill="FFFFFF"/>
        </w:rPr>
        <w:t>9.23</w:t>
      </w:r>
      <w:r w:rsidR="00651D05">
        <w:rPr>
          <w:rFonts w:ascii="Arial" w:hAnsi="Arial" w:cs="Arial" w:hint="eastAsia"/>
          <w:color w:val="212121"/>
          <w:sz w:val="32"/>
          <w:shd w:val="clear" w:color="auto" w:fill="FFFFFF"/>
        </w:rPr>
        <w:t>版</w:t>
      </w:r>
      <w:r w:rsidR="00651D05">
        <w:rPr>
          <w:rFonts w:ascii="Arial" w:hAnsi="Arial" w:cs="Arial" w:hint="eastAsia"/>
          <w:color w:val="212121"/>
          <w:sz w:val="32"/>
          <w:shd w:val="clear" w:color="auto" w:fill="FFFFFF"/>
        </w:rPr>
        <w:t>)</w:t>
      </w:r>
    </w:p>
    <w:p w14:paraId="7CA27721" w14:textId="2A89E7DC" w:rsidR="00D45BF3" w:rsidRPr="00394321" w:rsidRDefault="00D45BF3" w:rsidP="00394321">
      <w:pPr>
        <w:rPr>
          <w:rFonts w:ascii="Arial" w:hAnsi="Arial" w:cs="Arial"/>
          <w:color w:val="212121"/>
          <w:sz w:val="32"/>
          <w:shd w:val="clear" w:color="auto" w:fill="FFFFFF"/>
        </w:rPr>
      </w:pPr>
      <w:r w:rsidRPr="00394321">
        <w:rPr>
          <w:rFonts w:ascii="Arial" w:hAnsi="Arial" w:cs="Arial"/>
          <w:color w:val="212121"/>
          <w:sz w:val="32"/>
          <w:shd w:val="clear" w:color="auto" w:fill="FFFFFF"/>
        </w:rPr>
        <w:t>Department of Civil Engineering</w:t>
      </w:r>
      <w:r w:rsidR="00394321" w:rsidRPr="00394321">
        <w:rPr>
          <w:rFonts w:ascii="Arial" w:hAnsi="Arial" w:cs="Arial"/>
          <w:color w:val="212121"/>
          <w:sz w:val="32"/>
          <w:shd w:val="clear" w:color="auto" w:fill="FFFFFF"/>
        </w:rPr>
        <w:t xml:space="preserve"> </w:t>
      </w:r>
      <w:r w:rsidRPr="00394321">
        <w:rPr>
          <w:rFonts w:ascii="Arial" w:hAnsi="Arial" w:cs="Arial"/>
          <w:color w:val="212121"/>
          <w:sz w:val="32"/>
          <w:shd w:val="clear" w:color="auto" w:fill="FFFFFF"/>
        </w:rPr>
        <w:t>Doctoral Candidate Qualifying Examination Subjects</w:t>
      </w:r>
      <w:r w:rsidR="00651D05">
        <w:rPr>
          <w:rFonts w:ascii="Arial" w:hAnsi="Arial" w:cs="Arial" w:hint="eastAsia"/>
          <w:color w:val="212121"/>
          <w:sz w:val="32"/>
          <w:shd w:val="clear" w:color="auto" w:fill="FFFFFF"/>
        </w:rPr>
        <w:t xml:space="preserve"> </w:t>
      </w:r>
      <w:bookmarkStart w:id="0" w:name="_GoBack"/>
      <w:bookmarkEnd w:id="0"/>
    </w:p>
    <w:p w14:paraId="7FC12EFC" w14:textId="53EEB7EE" w:rsidR="00D45BF3" w:rsidRPr="002B249F" w:rsidRDefault="00D45BF3" w:rsidP="002B249F">
      <w:pPr>
        <w:pStyle w:val="af0"/>
        <w:numPr>
          <w:ilvl w:val="0"/>
          <w:numId w:val="42"/>
        </w:numPr>
        <w:tabs>
          <w:tab w:val="left" w:pos="6760"/>
        </w:tabs>
        <w:adjustRightInd w:val="0"/>
        <w:spacing w:line="360" w:lineRule="atLeast"/>
        <w:ind w:leftChars="0"/>
        <w:jc w:val="both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0"/>
        </w:rPr>
      </w:pPr>
      <w:r w:rsidRPr="002B249F">
        <w:rPr>
          <w:rFonts w:asciiTheme="minorEastAsia" w:hAnsiTheme="minorEastAsia" w:cs="Times New Roman"/>
          <w:color w:val="000000" w:themeColor="text1"/>
          <w:kern w:val="0"/>
          <w:szCs w:val="20"/>
        </w:rPr>
        <w:t>資格考試事宜請詳閱本所「博士學位候選人資格考試實施辦法」之規定。</w:t>
      </w:r>
    </w:p>
    <w:p w14:paraId="31347F72" w14:textId="1109C392" w:rsidR="00D45BF3" w:rsidRDefault="00D45BF3" w:rsidP="002B249F">
      <w:pPr>
        <w:numPr>
          <w:ilvl w:val="0"/>
          <w:numId w:val="44"/>
        </w:numPr>
        <w:autoSpaceDE w:val="0"/>
        <w:autoSpaceDN w:val="0"/>
        <w:adjustRightInd w:val="0"/>
        <w:spacing w:line="360" w:lineRule="atLeast"/>
        <w:jc w:val="both"/>
        <w:rPr>
          <w:rFonts w:ascii="Arial" w:eastAsia="標楷體" w:hAnsi="Arial" w:cs="Arial"/>
        </w:rPr>
      </w:pPr>
      <w:r w:rsidRPr="00394321">
        <w:rPr>
          <w:rFonts w:ascii="Arial" w:eastAsia="標楷體" w:hAnsi="Arial" w:cs="Arial"/>
        </w:rPr>
        <w:t>For details please read the Department’s</w:t>
      </w:r>
      <w:r w:rsidRPr="00394321">
        <w:rPr>
          <w:rFonts w:ascii="Arial" w:eastAsia="標楷體" w:hAnsi="Arial" w:cs="Arial"/>
          <w:spacing w:val="20"/>
        </w:rPr>
        <w:t xml:space="preserve"> “Guidelines for the Implementation of Doctoral Candidate Qualifying Examination”.</w:t>
      </w:r>
      <w:r w:rsidRPr="00394321">
        <w:rPr>
          <w:rFonts w:ascii="Arial" w:eastAsia="標楷體" w:hAnsi="Arial" w:cs="Arial"/>
        </w:rPr>
        <w:t xml:space="preserve"> </w:t>
      </w:r>
    </w:p>
    <w:p w14:paraId="3EA07076" w14:textId="65E146FB" w:rsidR="002B249F" w:rsidRPr="002B249F" w:rsidRDefault="002B249F" w:rsidP="002B249F">
      <w:pPr>
        <w:pStyle w:val="af0"/>
        <w:numPr>
          <w:ilvl w:val="0"/>
          <w:numId w:val="44"/>
        </w:numPr>
        <w:tabs>
          <w:tab w:val="left" w:pos="6760"/>
        </w:tabs>
        <w:adjustRightInd w:val="0"/>
        <w:spacing w:line="360" w:lineRule="atLeast"/>
        <w:ind w:leftChars="0"/>
        <w:jc w:val="both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0"/>
        </w:rPr>
      </w:pPr>
      <w:r w:rsidRPr="002B249F">
        <w:rPr>
          <w:rFonts w:asciiTheme="minorEastAsia" w:hAnsiTheme="minorEastAsia" w:cs="Times New Roman" w:hint="eastAsia"/>
          <w:color w:val="000000" w:themeColor="text1"/>
          <w:kern w:val="0"/>
          <w:szCs w:val="20"/>
        </w:rPr>
        <w:t>各學門筆試學科詳列如下表</w:t>
      </w:r>
      <w:r w:rsidRPr="002B249F">
        <w:rPr>
          <w:rFonts w:asciiTheme="minorEastAsia" w:hAnsiTheme="minorEastAsia" w:cs="Times New Roman"/>
          <w:color w:val="000000" w:themeColor="text1"/>
          <w:kern w:val="0"/>
          <w:szCs w:val="20"/>
        </w:rPr>
        <w:t>(</w:t>
      </w:r>
      <w:r w:rsidRPr="002B249F">
        <w:rPr>
          <w:rFonts w:asciiTheme="minorEastAsia" w:hAnsiTheme="minorEastAsia" w:cs="Times New Roman" w:hint="eastAsia"/>
          <w:color w:val="000000" w:themeColor="text1"/>
          <w:kern w:val="0"/>
          <w:szCs w:val="20"/>
        </w:rPr>
        <w:t>請注意係考</w:t>
      </w:r>
      <w:r>
        <w:rPr>
          <w:rFonts w:asciiTheme="minorEastAsia" w:hAnsiTheme="minorEastAsia" w:cs="Times New Roman" w:hint="eastAsia"/>
          <w:color w:val="000000" w:themeColor="text1"/>
          <w:kern w:val="0"/>
          <w:szCs w:val="20"/>
        </w:rPr>
        <w:t>「</w:t>
      </w:r>
      <w:r w:rsidRPr="002B249F">
        <w:rPr>
          <w:rFonts w:asciiTheme="minorEastAsia" w:hAnsiTheme="minorEastAsia" w:cs="Times New Roman" w:hint="eastAsia"/>
          <w:color w:val="000000" w:themeColor="text1"/>
          <w:kern w:val="0"/>
          <w:szCs w:val="20"/>
        </w:rPr>
        <w:t>學科</w:t>
      </w:r>
      <w:r>
        <w:rPr>
          <w:rFonts w:asciiTheme="minorEastAsia" w:hAnsiTheme="minorEastAsia" w:cs="Times New Roman" w:hint="eastAsia"/>
          <w:color w:val="000000" w:themeColor="text1"/>
          <w:kern w:val="0"/>
          <w:szCs w:val="20"/>
        </w:rPr>
        <w:t>」</w:t>
      </w:r>
      <w:r w:rsidRPr="002B249F">
        <w:rPr>
          <w:rFonts w:asciiTheme="minorEastAsia" w:hAnsiTheme="minorEastAsia" w:cs="Times New Roman" w:hint="eastAsia"/>
          <w:color w:val="000000" w:themeColor="text1"/>
          <w:kern w:val="0"/>
          <w:szCs w:val="20"/>
        </w:rPr>
        <w:t>，範圍較單一科目為廣</w:t>
      </w:r>
      <w:r w:rsidRPr="002B249F">
        <w:rPr>
          <w:rFonts w:asciiTheme="minorEastAsia" w:hAnsiTheme="minorEastAsia" w:cs="Times New Roman"/>
          <w:color w:val="000000" w:themeColor="text1"/>
          <w:kern w:val="0"/>
          <w:szCs w:val="20"/>
        </w:rPr>
        <w:t>)</w:t>
      </w:r>
    </w:p>
    <w:p w14:paraId="460A02AB" w14:textId="77777777" w:rsidR="00D45BF3" w:rsidRPr="00394321" w:rsidRDefault="00D45BF3" w:rsidP="002B249F">
      <w:pPr>
        <w:numPr>
          <w:ilvl w:val="0"/>
          <w:numId w:val="45"/>
        </w:numPr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Arial" w:eastAsia="標楷體" w:hAnsi="Arial" w:cs="Arial"/>
          <w:color w:val="000000" w:themeColor="text1"/>
          <w:kern w:val="0"/>
          <w:szCs w:val="20"/>
        </w:rPr>
      </w:pPr>
      <w:r w:rsidRPr="00394321">
        <w:rPr>
          <w:rFonts w:ascii="Arial" w:eastAsia="標楷體" w:hAnsi="Arial" w:cs="Arial"/>
        </w:rPr>
        <w:t>Written examination subjects for each Program are listed below. (Please note that the examination covers a wide range of subject matter, which requires the student to have an extensive knowledge of his/her field.)</w:t>
      </w:r>
    </w:p>
    <w:tbl>
      <w:tblPr>
        <w:tblpPr w:leftFromText="180" w:rightFromText="180" w:vertAnchor="text" w:horzAnchor="margin" w:tblpXSpec="center" w:tblpY="25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4825"/>
        <w:gridCol w:w="2201"/>
        <w:gridCol w:w="4777"/>
      </w:tblGrid>
      <w:tr w:rsidR="00D45BF3" w:rsidRPr="00B35286" w14:paraId="302E3AB8" w14:textId="77777777" w:rsidTr="00D45BF3">
        <w:tc>
          <w:tcPr>
            <w:tcW w:w="763" w:type="pct"/>
          </w:tcPr>
          <w:p w14:paraId="09153430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  <w:t>學門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  <w:t>Program</w:t>
            </w:r>
          </w:p>
        </w:tc>
        <w:tc>
          <w:tcPr>
            <w:tcW w:w="1732" w:type="pct"/>
            <w:tcBorders>
              <w:top w:val="single" w:sz="12" w:space="0" w:color="auto"/>
              <w:bottom w:val="single" w:sz="6" w:space="0" w:color="auto"/>
              <w:right w:val="double" w:sz="18" w:space="0" w:color="auto"/>
            </w:tcBorders>
          </w:tcPr>
          <w:p w14:paraId="0D7FD5A8" w14:textId="77777777" w:rsidR="00D45BF3" w:rsidRPr="00B35286" w:rsidRDefault="00D45BF3" w:rsidP="005859AC">
            <w:pPr>
              <w:adjustRightInd w:val="0"/>
              <w:spacing w:line="300" w:lineRule="atLeast"/>
              <w:ind w:left="198" w:hangingChars="76" w:hanging="198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  <w:t>學　　科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  <w:t xml:space="preserve"> Subjects</w:t>
            </w:r>
          </w:p>
        </w:tc>
        <w:tc>
          <w:tcPr>
            <w:tcW w:w="790" w:type="pct"/>
            <w:tcBorders>
              <w:top w:val="single" w:sz="12" w:space="0" w:color="auto"/>
              <w:left w:val="double" w:sz="18" w:space="0" w:color="auto"/>
              <w:bottom w:val="single" w:sz="6" w:space="0" w:color="auto"/>
            </w:tcBorders>
          </w:tcPr>
          <w:p w14:paraId="7C3434B1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  <w:t>學門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  <w:t>Program</w:t>
            </w:r>
          </w:p>
        </w:tc>
        <w:tc>
          <w:tcPr>
            <w:tcW w:w="1715" w:type="pct"/>
          </w:tcPr>
          <w:p w14:paraId="79D66003" w14:textId="77777777" w:rsidR="00D45BF3" w:rsidRPr="00B35286" w:rsidRDefault="00D45BF3" w:rsidP="005859AC">
            <w:pPr>
              <w:adjustRightInd w:val="0"/>
              <w:spacing w:line="300" w:lineRule="atLeast"/>
              <w:ind w:left="198" w:hangingChars="76" w:hanging="198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  <w:t>學　　科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  <w:t xml:space="preserve"> Subjects</w:t>
            </w:r>
          </w:p>
        </w:tc>
      </w:tr>
      <w:tr w:rsidR="00D45BF3" w:rsidRPr="00B35286" w14:paraId="7A0BB7BB" w14:textId="77777777" w:rsidTr="00D45BF3">
        <w:trPr>
          <w:cantSplit/>
          <w:trHeight w:val="1386"/>
        </w:trPr>
        <w:tc>
          <w:tcPr>
            <w:tcW w:w="763" w:type="pct"/>
            <w:vMerge w:val="restart"/>
            <w:vAlign w:val="center"/>
          </w:tcPr>
          <w:p w14:paraId="788F6069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結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構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工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程</w:t>
            </w:r>
          </w:p>
          <w:p w14:paraId="2F72857F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Structural Engineering</w:t>
            </w:r>
          </w:p>
        </w:tc>
        <w:tc>
          <w:tcPr>
            <w:tcW w:w="1732" w:type="pct"/>
            <w:vMerge w:val="restart"/>
            <w:tcBorders>
              <w:top w:val="single" w:sz="6" w:space="0" w:color="auto"/>
              <w:right w:val="double" w:sz="18" w:space="0" w:color="auto"/>
            </w:tcBorders>
            <w:vAlign w:val="center"/>
          </w:tcPr>
          <w:p w14:paraId="57781B99" w14:textId="77777777" w:rsidR="00D45BF3" w:rsidRPr="00B35286" w:rsidRDefault="00D45BF3" w:rsidP="00D45BF3">
            <w:pPr>
              <w:numPr>
                <w:ilvl w:val="0"/>
                <w:numId w:val="17"/>
              </w:numPr>
              <w:adjustRightInd w:val="0"/>
              <w:spacing w:line="0" w:lineRule="atLeast"/>
              <w:ind w:left="238" w:hanging="238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結構動力學</w:t>
            </w:r>
            <w:r w:rsidRPr="002B249F">
              <w:rPr>
                <w:rFonts w:ascii="Arial" w:hAnsi="Arial" w:cs="Arial"/>
                <w:color w:val="000000" w:themeColor="text1"/>
                <w:kern w:val="0"/>
                <w:szCs w:val="20"/>
              </w:rPr>
              <w:t>或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高等混凝土學</w:t>
            </w:r>
            <w:r w:rsidR="0049578A">
              <w:rPr>
                <w:rFonts w:ascii="Arial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Structural Dynamics or Advanced concrete Theory</w:t>
            </w:r>
          </w:p>
          <w:p w14:paraId="071B53E2" w14:textId="77777777" w:rsidR="002B249F" w:rsidRDefault="00D45BF3" w:rsidP="00D45BF3">
            <w:pPr>
              <w:numPr>
                <w:ilvl w:val="0"/>
                <w:numId w:val="17"/>
              </w:numPr>
              <w:adjustRightInd w:val="0"/>
              <w:spacing w:line="0" w:lineRule="atLeas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結構力學</w:t>
            </w:r>
            <w:r w:rsidR="002B249F"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(</w:t>
            </w:r>
            <w:r w:rsidR="002B249F"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含彈性力學與塑性力學</w:t>
            </w:r>
            <w:r w:rsidR="002B249F"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)</w:t>
            </w:r>
          </w:p>
          <w:p w14:paraId="35C79AD8" w14:textId="46B8E8F8" w:rsidR="00D45BF3" w:rsidRPr="00B35286" w:rsidRDefault="00D45BF3" w:rsidP="002B249F">
            <w:pPr>
              <w:adjustRightInd w:val="0"/>
              <w:spacing w:line="0" w:lineRule="atLeast"/>
              <w:ind w:left="240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Structural Mechanics</w:t>
            </w:r>
            <w:r w:rsidR="002B249F">
              <w:rPr>
                <w:rFonts w:ascii="Arial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(including Theory of Elasticity and Theory of Plasticity)</w:t>
            </w:r>
          </w:p>
          <w:p w14:paraId="7887B48B" w14:textId="77777777" w:rsidR="002B249F" w:rsidRDefault="00D45BF3" w:rsidP="00D45BF3">
            <w:pPr>
              <w:numPr>
                <w:ilvl w:val="0"/>
                <w:numId w:val="17"/>
              </w:numPr>
              <w:adjustRightInd w:val="0"/>
              <w:spacing w:line="0" w:lineRule="atLeas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結構學</w:t>
            </w:r>
            <w:r w:rsidR="002B249F"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(</w:t>
            </w:r>
            <w:r w:rsidR="002B249F"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含高等結構學與有限元素法</w:t>
            </w:r>
            <w:r w:rsidR="002B249F"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)</w:t>
            </w:r>
          </w:p>
          <w:p w14:paraId="458C1747" w14:textId="7AED5FC7" w:rsidR="00D45BF3" w:rsidRPr="00B35286" w:rsidRDefault="002B249F" w:rsidP="002B249F">
            <w:pPr>
              <w:adjustRightInd w:val="0"/>
              <w:spacing w:line="0" w:lineRule="atLeast"/>
              <w:ind w:left="240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Cs w:val="20"/>
              </w:rPr>
              <w:t>Structural Theory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="00D45BF3"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(including Advanced Structural Theory and Finite Element Method)</w:t>
            </w:r>
          </w:p>
          <w:p w14:paraId="2A65CB39" w14:textId="77777777" w:rsidR="00D45BF3" w:rsidRPr="00B35286" w:rsidRDefault="00D45BF3" w:rsidP="005859AC">
            <w:pPr>
              <w:adjustRightInd w:val="0"/>
              <w:spacing w:line="0" w:lineRule="atLeast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</w:pPr>
            <w:r w:rsidRPr="00B35286"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>共考三科</w:t>
            </w:r>
            <w:r w:rsidRPr="00B35286"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 xml:space="preserve"> Three subjects in all</w:t>
            </w:r>
          </w:p>
          <w:p w14:paraId="1E3207AD" w14:textId="77777777" w:rsidR="00D45BF3" w:rsidRPr="00B35286" w:rsidRDefault="00D45BF3" w:rsidP="005859AC">
            <w:pPr>
              <w:adjustRightInd w:val="0"/>
              <w:spacing w:line="0" w:lineRule="atLeast"/>
              <w:textAlignment w:val="baseline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(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適用於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106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學年度前入學學生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)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br/>
              <w:t>(Applicable to students who entered the Program before fall 2017)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18" w:space="0" w:color="auto"/>
              <w:bottom w:val="single" w:sz="4" w:space="0" w:color="auto"/>
            </w:tcBorders>
            <w:vAlign w:val="center"/>
          </w:tcPr>
          <w:p w14:paraId="005D33A5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大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地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工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程</w:t>
            </w:r>
          </w:p>
          <w:p w14:paraId="1292F279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Geotechnical Engineering</w:t>
            </w:r>
          </w:p>
        </w:tc>
        <w:tc>
          <w:tcPr>
            <w:tcW w:w="1715" w:type="pct"/>
            <w:tcBorders>
              <w:bottom w:val="single" w:sz="4" w:space="0" w:color="auto"/>
            </w:tcBorders>
            <w:vAlign w:val="center"/>
          </w:tcPr>
          <w:p w14:paraId="2A6CC1E9" w14:textId="77777777" w:rsidR="00D45BF3" w:rsidRPr="00B35286" w:rsidRDefault="00D45BF3" w:rsidP="00D45BF3">
            <w:pPr>
              <w:numPr>
                <w:ilvl w:val="0"/>
                <w:numId w:val="33"/>
              </w:numPr>
              <w:adjustRightInd w:val="0"/>
              <w:spacing w:line="0" w:lineRule="atLeast"/>
              <w:ind w:left="182" w:hangingChars="76" w:hanging="182"/>
              <w:jc w:val="both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土壤力學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Soil Mechanics</w:t>
            </w:r>
          </w:p>
          <w:p w14:paraId="2957C119" w14:textId="77777777" w:rsidR="00D45BF3" w:rsidRPr="00B35286" w:rsidRDefault="00D45BF3" w:rsidP="00D45BF3">
            <w:pPr>
              <w:numPr>
                <w:ilvl w:val="0"/>
                <w:numId w:val="33"/>
              </w:numPr>
              <w:adjustRightInd w:val="0"/>
              <w:spacing w:line="0" w:lineRule="atLeast"/>
              <w:ind w:left="182" w:hangingChars="76" w:hanging="182"/>
              <w:jc w:val="both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岩石力學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Rock Mechanics</w:t>
            </w:r>
          </w:p>
          <w:p w14:paraId="2697A3A4" w14:textId="77777777" w:rsidR="00D45BF3" w:rsidRPr="00B35286" w:rsidRDefault="00D45BF3" w:rsidP="00D45BF3">
            <w:pPr>
              <w:pStyle w:val="af0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土壤動力學或工程地質學</w:t>
            </w:r>
            <w:r w:rsidR="003009A8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(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任選一科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)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Soil Dynamics and Foundation Vibration or Engineering Geology (Select either one)</w:t>
            </w:r>
          </w:p>
          <w:p w14:paraId="226D8FF7" w14:textId="77777777" w:rsidR="00D45BF3" w:rsidRPr="00B35286" w:rsidRDefault="00D45BF3" w:rsidP="005859AC">
            <w:pPr>
              <w:adjustRightInd w:val="0"/>
              <w:spacing w:line="0" w:lineRule="atLeast"/>
              <w:jc w:val="right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</w:pPr>
          </w:p>
          <w:p w14:paraId="6038B1D9" w14:textId="77777777" w:rsidR="00D45BF3" w:rsidRPr="00B35286" w:rsidRDefault="00D45BF3" w:rsidP="005859AC">
            <w:pPr>
              <w:adjustRightInd w:val="0"/>
              <w:spacing w:line="0" w:lineRule="atLeast"/>
              <w:jc w:val="right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94.10.14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修定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 xml:space="preserve"> Revised on 14 October 2005</w:t>
            </w:r>
          </w:p>
        </w:tc>
      </w:tr>
      <w:tr w:rsidR="00D45BF3" w:rsidRPr="00B35286" w14:paraId="702FF271" w14:textId="77777777" w:rsidTr="00D45BF3">
        <w:trPr>
          <w:cantSplit/>
          <w:trHeight w:val="360"/>
        </w:trPr>
        <w:tc>
          <w:tcPr>
            <w:tcW w:w="763" w:type="pct"/>
            <w:vMerge/>
            <w:vAlign w:val="center"/>
          </w:tcPr>
          <w:p w14:paraId="2E948256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1732" w:type="pct"/>
            <w:vMerge/>
            <w:tcBorders>
              <w:bottom w:val="single" w:sz="4" w:space="0" w:color="auto"/>
              <w:right w:val="double" w:sz="18" w:space="0" w:color="auto"/>
            </w:tcBorders>
          </w:tcPr>
          <w:p w14:paraId="1258EB65" w14:textId="77777777" w:rsidR="00D45BF3" w:rsidRPr="00B35286" w:rsidRDefault="00D45BF3" w:rsidP="00D45BF3">
            <w:pPr>
              <w:numPr>
                <w:ilvl w:val="0"/>
                <w:numId w:val="17"/>
              </w:numPr>
              <w:adjustRightInd w:val="0"/>
              <w:spacing w:line="300" w:lineRule="atLeast"/>
              <w:ind w:left="182" w:hangingChars="76" w:hanging="182"/>
              <w:jc w:val="both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double" w:sz="18" w:space="0" w:color="auto"/>
            </w:tcBorders>
            <w:vAlign w:val="center"/>
          </w:tcPr>
          <w:p w14:paraId="784B4679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水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利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工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程</w:t>
            </w:r>
          </w:p>
          <w:p w14:paraId="7ADB866A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Hydraulic Engineering</w:t>
            </w:r>
          </w:p>
        </w:tc>
        <w:tc>
          <w:tcPr>
            <w:tcW w:w="1715" w:type="pct"/>
            <w:vMerge w:val="restart"/>
            <w:tcBorders>
              <w:top w:val="single" w:sz="4" w:space="0" w:color="auto"/>
            </w:tcBorders>
            <w:vAlign w:val="center"/>
          </w:tcPr>
          <w:p w14:paraId="52C09774" w14:textId="77777777" w:rsidR="00D45BF3" w:rsidRPr="008D45E4" w:rsidRDefault="00D45BF3" w:rsidP="00D45BF3">
            <w:pPr>
              <w:pStyle w:val="af0"/>
              <w:numPr>
                <w:ilvl w:val="0"/>
                <w:numId w:val="36"/>
              </w:numPr>
              <w:spacing w:line="0" w:lineRule="atLeast"/>
              <w:ind w:leftChars="0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水利工程理論</w:t>
            </w:r>
            <w:r w:rsidR="003009A8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</w:r>
            <w:r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t>Hydraulic Engineering Theories</w:t>
            </w:r>
          </w:p>
          <w:p w14:paraId="417F1C3A" w14:textId="68E8D7B2" w:rsidR="00D45BF3" w:rsidRPr="008D45E4" w:rsidRDefault="00D45BF3" w:rsidP="00D45BF3">
            <w:pPr>
              <w:numPr>
                <w:ilvl w:val="0"/>
                <w:numId w:val="36"/>
              </w:numPr>
              <w:adjustRightInd w:val="0"/>
              <w:spacing w:line="0" w:lineRule="atLeast"/>
              <w:ind w:left="240" w:hangingChars="100" w:hanging="240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t>水利工程方法論</w:t>
            </w:r>
            <w:r w:rsidR="002B249F"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t>(</w:t>
            </w:r>
            <w:r w:rsidR="002B249F"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t>包括工數、統計、數值與實驗</w:t>
            </w:r>
            <w:r w:rsidR="002B249F">
              <w:rPr>
                <w:rFonts w:ascii="Arial" w:hAnsi="Arial" w:cs="Arial" w:hint="eastAsia"/>
                <w:color w:val="000000" w:themeColor="text1"/>
                <w:kern w:val="0"/>
                <w:szCs w:val="20"/>
              </w:rPr>
              <w:t>)</w:t>
            </w:r>
            <w:r w:rsidR="003009A8"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</w:r>
            <w:r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lastRenderedPageBreak/>
              <w:t>Hydr</w:t>
            </w:r>
            <w:r w:rsidR="002B249F">
              <w:rPr>
                <w:rFonts w:ascii="Arial" w:hAnsi="Arial" w:cs="Arial"/>
                <w:color w:val="000000" w:themeColor="text1"/>
                <w:kern w:val="0"/>
                <w:szCs w:val="20"/>
              </w:rPr>
              <w:t>aulic Engineering Methodologies (</w:t>
            </w:r>
            <w:r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t>including Engineering Mathematics, Statistics, Numerical Analysis, and Experiments)</w:t>
            </w:r>
          </w:p>
          <w:p w14:paraId="446AA3CD" w14:textId="77777777" w:rsidR="00D45BF3" w:rsidRPr="00B35286" w:rsidRDefault="00D45BF3" w:rsidP="00D45BF3">
            <w:pPr>
              <w:numPr>
                <w:ilvl w:val="0"/>
                <w:numId w:val="36"/>
              </w:numPr>
              <w:adjustRightInd w:val="0"/>
              <w:spacing w:line="0" w:lineRule="atLeas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t>水利工程應用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="003009A8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Hydraulic Engineering Applications</w:t>
            </w:r>
          </w:p>
          <w:p w14:paraId="4A1ADB4B" w14:textId="77777777" w:rsidR="00D45BF3" w:rsidRPr="00B35286" w:rsidRDefault="00D45BF3" w:rsidP="005859AC">
            <w:pPr>
              <w:adjustRightInd w:val="0"/>
              <w:spacing w:line="0" w:lineRule="atLeast"/>
              <w:jc w:val="right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</w:pPr>
          </w:p>
          <w:p w14:paraId="035BB4B3" w14:textId="77777777" w:rsidR="00D45BF3" w:rsidRPr="00B35286" w:rsidRDefault="00D45BF3" w:rsidP="005859AC">
            <w:pPr>
              <w:adjustRightInd w:val="0"/>
              <w:spacing w:line="0" w:lineRule="atLeast"/>
              <w:jc w:val="right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94.09.26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修定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 xml:space="preserve"> Revised on 26 September 2005</w:t>
            </w:r>
          </w:p>
        </w:tc>
      </w:tr>
      <w:tr w:rsidR="00D45BF3" w:rsidRPr="00B35286" w14:paraId="172E477B" w14:textId="77777777" w:rsidTr="00D45BF3">
        <w:trPr>
          <w:cantSplit/>
          <w:trHeight w:val="905"/>
        </w:trPr>
        <w:tc>
          <w:tcPr>
            <w:tcW w:w="763" w:type="pct"/>
            <w:vMerge/>
            <w:vAlign w:val="center"/>
          </w:tcPr>
          <w:p w14:paraId="7A74DAD3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1732" w:type="pct"/>
            <w:vMerge w:val="restart"/>
            <w:tcBorders>
              <w:top w:val="single" w:sz="4" w:space="0" w:color="auto"/>
              <w:right w:val="double" w:sz="18" w:space="0" w:color="auto"/>
            </w:tcBorders>
          </w:tcPr>
          <w:p w14:paraId="6FFBC191" w14:textId="77777777" w:rsidR="00D45BF3" w:rsidRPr="00B35286" w:rsidRDefault="00D45BF3" w:rsidP="00D45BF3">
            <w:pPr>
              <w:numPr>
                <w:ilvl w:val="0"/>
                <w:numId w:val="41"/>
              </w:numPr>
              <w:adjustRightInd w:val="0"/>
              <w:spacing w:line="0" w:lineRule="atLeas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結構動力學</w:t>
            </w:r>
            <w:r w:rsidRPr="002B249F">
              <w:rPr>
                <w:rFonts w:ascii="Arial" w:hAnsi="Arial" w:cs="Arial"/>
                <w:color w:val="000000" w:themeColor="text1"/>
                <w:kern w:val="0"/>
                <w:szCs w:val="20"/>
              </w:rPr>
              <w:t>或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高等混凝土學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Structural Dynamics or Advanced Concrete Theory</w:t>
            </w:r>
          </w:p>
          <w:p w14:paraId="12574034" w14:textId="77777777" w:rsidR="002B249F" w:rsidRDefault="00D45BF3" w:rsidP="00D45BF3">
            <w:pPr>
              <w:numPr>
                <w:ilvl w:val="0"/>
                <w:numId w:val="41"/>
              </w:numPr>
              <w:adjustRightInd w:val="0"/>
              <w:spacing w:line="0" w:lineRule="atLeas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結構力學</w:t>
            </w:r>
            <w:r w:rsidR="002B249F"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(</w:t>
            </w:r>
            <w:r w:rsidR="002B249F"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含彈性力學與塑性力學</w:t>
            </w:r>
            <w:r w:rsidR="002B249F"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)</w:t>
            </w:r>
          </w:p>
          <w:p w14:paraId="283DCDB1" w14:textId="07B500F4" w:rsidR="00D45BF3" w:rsidRPr="00B35286" w:rsidRDefault="00D45BF3" w:rsidP="002B249F">
            <w:pPr>
              <w:adjustRightInd w:val="0"/>
              <w:spacing w:line="0" w:lineRule="atLeast"/>
              <w:ind w:left="238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Structural Mechanics</w:t>
            </w:r>
            <w:r w:rsidR="002B249F">
              <w:rPr>
                <w:rFonts w:ascii="Arial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(including Theory of Elasticity and Theory of Plasticity)</w:t>
            </w:r>
          </w:p>
          <w:p w14:paraId="6608B612" w14:textId="77777777" w:rsidR="00D45BF3" w:rsidRPr="00B35286" w:rsidRDefault="00D45BF3" w:rsidP="00D45BF3">
            <w:pPr>
              <w:pStyle w:val="af0"/>
              <w:numPr>
                <w:ilvl w:val="0"/>
                <w:numId w:val="41"/>
              </w:numPr>
              <w:spacing w:line="0" w:lineRule="atLeast"/>
              <w:ind w:leftChars="0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高等結構學或有限元素法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Advanced Structural Theory or Finite Element Method</w:t>
            </w:r>
          </w:p>
          <w:p w14:paraId="773DC845" w14:textId="77777777" w:rsidR="00D45BF3" w:rsidRPr="00B35286" w:rsidRDefault="00D45BF3" w:rsidP="005859AC">
            <w:pPr>
              <w:adjustRightInd w:val="0"/>
              <w:spacing w:line="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</w:pPr>
            <w:r w:rsidRPr="00B35286"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>共考三科</w:t>
            </w:r>
            <w:r w:rsidRPr="00B35286"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 xml:space="preserve"> Three subjects in all</w:t>
            </w:r>
          </w:p>
          <w:p w14:paraId="18390950" w14:textId="77777777" w:rsidR="00D45BF3" w:rsidRPr="00B35286" w:rsidRDefault="00D45BF3" w:rsidP="005859AC">
            <w:pPr>
              <w:numPr>
                <w:ilvl w:val="12"/>
                <w:numId w:val="0"/>
              </w:numPr>
              <w:tabs>
                <w:tab w:val="left" w:pos="532"/>
              </w:tabs>
              <w:adjustRightInd w:val="0"/>
              <w:spacing w:line="0" w:lineRule="atLeast"/>
              <w:ind w:leftChars="-45" w:left="-18" w:hangingChars="50" w:hanging="90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 xml:space="preserve"> (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適用於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106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學年度入學學生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)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br/>
              <w:t xml:space="preserve"> (Applicable to students who entered the Program from fall 2017)</w:t>
            </w:r>
          </w:p>
          <w:p w14:paraId="5F26FA7B" w14:textId="77777777" w:rsidR="00D45BF3" w:rsidRPr="00B35286" w:rsidRDefault="00D45BF3" w:rsidP="005859AC">
            <w:pPr>
              <w:numPr>
                <w:ilvl w:val="12"/>
                <w:numId w:val="0"/>
              </w:numPr>
              <w:tabs>
                <w:tab w:val="left" w:pos="532"/>
              </w:tabs>
              <w:adjustRightInd w:val="0"/>
              <w:spacing w:line="0" w:lineRule="atLeast"/>
              <w:ind w:leftChars="-45" w:left="-108" w:firstLineChars="100" w:firstLine="180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</w:pPr>
          </w:p>
          <w:p w14:paraId="75643844" w14:textId="77777777" w:rsidR="00D45BF3" w:rsidRPr="00B35286" w:rsidRDefault="00D45BF3" w:rsidP="005859AC">
            <w:pPr>
              <w:numPr>
                <w:ilvl w:val="12"/>
                <w:numId w:val="0"/>
              </w:numPr>
              <w:tabs>
                <w:tab w:val="left" w:pos="532"/>
              </w:tabs>
              <w:adjustRightInd w:val="0"/>
              <w:spacing w:line="0" w:lineRule="atLeast"/>
              <w:ind w:leftChars="-45" w:left="-108" w:firstLineChars="100" w:firstLine="180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106.10.3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修定</w:t>
            </w:r>
          </w:p>
          <w:p w14:paraId="20CF8503" w14:textId="77777777" w:rsidR="00D45BF3" w:rsidRPr="00B35286" w:rsidRDefault="00D45BF3" w:rsidP="005859AC">
            <w:pPr>
              <w:numPr>
                <w:ilvl w:val="12"/>
                <w:numId w:val="0"/>
              </w:numPr>
              <w:tabs>
                <w:tab w:val="left" w:pos="532"/>
              </w:tabs>
              <w:adjustRightInd w:val="0"/>
              <w:spacing w:line="0" w:lineRule="atLeast"/>
              <w:ind w:leftChars="-45" w:left="-108" w:firstLineChars="100" w:firstLine="180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Revised on 3 October 2017</w:t>
            </w:r>
          </w:p>
        </w:tc>
        <w:tc>
          <w:tcPr>
            <w:tcW w:w="790" w:type="pct"/>
            <w:vMerge/>
            <w:tcBorders>
              <w:top w:val="single" w:sz="4" w:space="0" w:color="auto"/>
              <w:left w:val="double" w:sz="18" w:space="0" w:color="auto"/>
            </w:tcBorders>
            <w:vAlign w:val="center"/>
          </w:tcPr>
          <w:p w14:paraId="542E84C1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1715" w:type="pct"/>
            <w:vMerge/>
            <w:tcBorders>
              <w:top w:val="single" w:sz="4" w:space="0" w:color="auto"/>
            </w:tcBorders>
            <w:vAlign w:val="center"/>
          </w:tcPr>
          <w:p w14:paraId="17A7B097" w14:textId="77777777" w:rsidR="00D45BF3" w:rsidRPr="00B35286" w:rsidRDefault="00D45BF3" w:rsidP="00D45BF3">
            <w:pPr>
              <w:numPr>
                <w:ilvl w:val="0"/>
                <w:numId w:val="36"/>
              </w:numPr>
              <w:adjustRightInd w:val="0"/>
              <w:spacing w:line="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</w:tr>
      <w:tr w:rsidR="00D45BF3" w:rsidRPr="00B35286" w14:paraId="34F25D82" w14:textId="77777777" w:rsidTr="00D45BF3">
        <w:trPr>
          <w:cantSplit/>
          <w:trHeight w:val="360"/>
        </w:trPr>
        <w:tc>
          <w:tcPr>
            <w:tcW w:w="763" w:type="pct"/>
            <w:vMerge/>
            <w:tcBorders>
              <w:bottom w:val="single" w:sz="4" w:space="0" w:color="auto"/>
            </w:tcBorders>
            <w:vAlign w:val="center"/>
          </w:tcPr>
          <w:p w14:paraId="6578FD1E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1732" w:type="pct"/>
            <w:vMerge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6D935404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both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790" w:type="pct"/>
            <w:vMerge/>
            <w:tcBorders>
              <w:left w:val="double" w:sz="18" w:space="0" w:color="auto"/>
            </w:tcBorders>
            <w:vAlign w:val="center"/>
          </w:tcPr>
          <w:p w14:paraId="480B21C7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1715" w:type="pct"/>
            <w:vMerge/>
          </w:tcPr>
          <w:p w14:paraId="6E1BA0BD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righ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</w:tr>
      <w:tr w:rsidR="00D45BF3" w:rsidRPr="00B35286" w14:paraId="463BE1C7" w14:textId="77777777" w:rsidTr="00D45BF3">
        <w:trPr>
          <w:cantSplit/>
          <w:trHeight w:val="360"/>
        </w:trPr>
        <w:tc>
          <w:tcPr>
            <w:tcW w:w="763" w:type="pct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FA1EF7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交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通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工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程</w:t>
            </w:r>
          </w:p>
          <w:p w14:paraId="2682C24C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Transportation Engineering</w:t>
            </w:r>
          </w:p>
        </w:tc>
        <w:tc>
          <w:tcPr>
            <w:tcW w:w="1732" w:type="pct"/>
            <w:vMerge w:val="restart"/>
            <w:tcBorders>
              <w:top w:val="single" w:sz="4" w:space="0" w:color="auto"/>
              <w:bottom w:val="single" w:sz="12" w:space="0" w:color="auto"/>
              <w:right w:val="double" w:sz="18" w:space="0" w:color="auto"/>
            </w:tcBorders>
            <w:vAlign w:val="center"/>
          </w:tcPr>
          <w:p w14:paraId="0164ABEA" w14:textId="77777777" w:rsidR="00D45BF3" w:rsidRPr="00B35286" w:rsidRDefault="00D45BF3" w:rsidP="00D45BF3">
            <w:pPr>
              <w:pStyle w:val="af0"/>
              <w:numPr>
                <w:ilvl w:val="0"/>
                <w:numId w:val="34"/>
              </w:numPr>
              <w:spacing w:line="0" w:lineRule="atLeast"/>
              <w:ind w:leftChars="0" w:left="238" w:hanging="238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運輸系統規劃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Transportation System Planning</w:t>
            </w:r>
          </w:p>
          <w:p w14:paraId="0E23DC5E" w14:textId="77777777" w:rsidR="00D45BF3" w:rsidRPr="00B35286" w:rsidRDefault="00D45BF3" w:rsidP="00D45BF3">
            <w:pPr>
              <w:pStyle w:val="af0"/>
              <w:numPr>
                <w:ilvl w:val="0"/>
                <w:numId w:val="34"/>
              </w:numPr>
              <w:spacing w:line="0" w:lineRule="atLeast"/>
              <w:ind w:leftChars="0" w:left="238" w:hanging="238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運輸系統設計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Transportation System Design</w:t>
            </w:r>
          </w:p>
          <w:p w14:paraId="10C9CA02" w14:textId="77777777" w:rsidR="00D45BF3" w:rsidRPr="00B35286" w:rsidRDefault="00D45BF3" w:rsidP="00D45BF3">
            <w:pPr>
              <w:pStyle w:val="af0"/>
              <w:numPr>
                <w:ilvl w:val="0"/>
                <w:numId w:val="35"/>
              </w:numPr>
              <w:spacing w:line="0" w:lineRule="atLeast"/>
              <w:ind w:leftChars="0" w:left="238" w:hanging="238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運輸系統分析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Transportation System Analysis</w:t>
            </w:r>
          </w:p>
          <w:p w14:paraId="28577520" w14:textId="77777777" w:rsidR="00D45BF3" w:rsidRPr="00B35286" w:rsidRDefault="00D45BF3" w:rsidP="00D45BF3">
            <w:pPr>
              <w:numPr>
                <w:ilvl w:val="0"/>
                <w:numId w:val="35"/>
              </w:numPr>
              <w:adjustRightInd w:val="0"/>
              <w:spacing w:line="0" w:lineRule="atLeast"/>
              <w:ind w:left="238" w:hanging="238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研究方法</w:t>
            </w:r>
            <w:r w:rsidR="0049578A">
              <w:rPr>
                <w:rFonts w:ascii="Arial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Research Methodology</w:t>
            </w:r>
          </w:p>
        </w:tc>
        <w:tc>
          <w:tcPr>
            <w:tcW w:w="790" w:type="pct"/>
            <w:vMerge/>
            <w:tcBorders>
              <w:left w:val="double" w:sz="18" w:space="0" w:color="auto"/>
              <w:bottom w:val="single" w:sz="4" w:space="0" w:color="auto"/>
            </w:tcBorders>
            <w:vAlign w:val="center"/>
          </w:tcPr>
          <w:p w14:paraId="3E3505E8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1715" w:type="pct"/>
            <w:vMerge/>
            <w:tcBorders>
              <w:bottom w:val="single" w:sz="4" w:space="0" w:color="auto"/>
            </w:tcBorders>
          </w:tcPr>
          <w:p w14:paraId="13307D19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righ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</w:tr>
      <w:tr w:rsidR="00D45BF3" w:rsidRPr="00B35286" w14:paraId="353AFB13" w14:textId="77777777" w:rsidTr="00D45BF3">
        <w:trPr>
          <w:cantSplit/>
          <w:trHeight w:val="1389"/>
        </w:trPr>
        <w:tc>
          <w:tcPr>
            <w:tcW w:w="763" w:type="pct"/>
            <w:vMerge/>
            <w:tcBorders>
              <w:bottom w:val="single" w:sz="4" w:space="0" w:color="auto"/>
            </w:tcBorders>
            <w:vAlign w:val="center"/>
          </w:tcPr>
          <w:p w14:paraId="025163E4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1732" w:type="pct"/>
            <w:vMerge/>
            <w:tcBorders>
              <w:bottom w:val="single" w:sz="4" w:space="0" w:color="auto"/>
              <w:right w:val="double" w:sz="18" w:space="0" w:color="auto"/>
            </w:tcBorders>
          </w:tcPr>
          <w:p w14:paraId="0771D814" w14:textId="77777777" w:rsidR="00D45BF3" w:rsidRPr="00B35286" w:rsidRDefault="00D45BF3" w:rsidP="005859AC">
            <w:pPr>
              <w:adjustRightInd w:val="0"/>
              <w:spacing w:line="0" w:lineRule="atLeast"/>
              <w:ind w:left="182" w:hangingChars="76" w:hanging="182"/>
              <w:jc w:val="both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790" w:type="pct"/>
            <w:vMerge w:val="restart"/>
            <w:tcBorders>
              <w:top w:val="nil"/>
              <w:left w:val="double" w:sz="18" w:space="0" w:color="auto"/>
            </w:tcBorders>
            <w:vAlign w:val="center"/>
          </w:tcPr>
          <w:p w14:paraId="357B3E3A" w14:textId="77777777" w:rsidR="003009A8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營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建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工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程</w:t>
            </w:r>
          </w:p>
          <w:p w14:paraId="540F0210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與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管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理</w:t>
            </w:r>
          </w:p>
          <w:p w14:paraId="5ECF09E9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Construction Engineering and Management</w:t>
            </w:r>
          </w:p>
        </w:tc>
        <w:tc>
          <w:tcPr>
            <w:tcW w:w="1715" w:type="pct"/>
            <w:vMerge w:val="restart"/>
            <w:tcBorders>
              <w:top w:val="nil"/>
            </w:tcBorders>
            <w:vAlign w:val="center"/>
          </w:tcPr>
          <w:p w14:paraId="47BC1147" w14:textId="77777777" w:rsidR="00D45BF3" w:rsidRPr="00B35286" w:rsidRDefault="00D45BF3" w:rsidP="005859AC">
            <w:pPr>
              <w:adjustRightInd w:val="0"/>
              <w:spacing w:line="0" w:lineRule="atLeast"/>
              <w:ind w:left="173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</w:rPr>
            </w:pP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 xml:space="preserve">1. 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>工程專案管理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 xml:space="preserve"> </w:t>
            </w:r>
            <w:r w:rsidR="0049578A">
              <w:rPr>
                <w:rFonts w:ascii="Arial" w:hAnsi="Arial" w:cs="Arial"/>
                <w:color w:val="000000" w:themeColor="text1"/>
                <w:spacing w:val="-6"/>
                <w:kern w:val="0"/>
              </w:rPr>
              <w:br/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>Project Management for Construction</w:t>
            </w:r>
          </w:p>
          <w:p w14:paraId="14EF9E46" w14:textId="77777777" w:rsidR="00D45BF3" w:rsidRPr="00B35286" w:rsidRDefault="00D45BF3" w:rsidP="005859AC">
            <w:pPr>
              <w:adjustRightInd w:val="0"/>
              <w:spacing w:line="0" w:lineRule="atLeast"/>
              <w:ind w:left="173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</w:rPr>
            </w:pP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 xml:space="preserve">2. 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>營建財務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 xml:space="preserve"> Construction Finance</w:t>
            </w:r>
          </w:p>
          <w:p w14:paraId="47978FDD" w14:textId="77777777" w:rsidR="00D45BF3" w:rsidRPr="00B35286" w:rsidRDefault="00D45BF3" w:rsidP="005859AC">
            <w:pPr>
              <w:adjustRightInd w:val="0"/>
              <w:spacing w:line="0" w:lineRule="atLeast"/>
              <w:ind w:left="173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</w:rPr>
            </w:pP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 xml:space="preserve">3. 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>計量實證研究方法論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 xml:space="preserve"> Econometric and Empirical Research Methodology</w:t>
            </w:r>
          </w:p>
          <w:p w14:paraId="1C76E01D" w14:textId="77777777" w:rsidR="00D45BF3" w:rsidRPr="00B35286" w:rsidRDefault="00D45BF3" w:rsidP="005859AC">
            <w:pPr>
              <w:adjustRightInd w:val="0"/>
              <w:spacing w:line="0" w:lineRule="atLeast"/>
              <w:ind w:left="173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001093"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>以上皆為必考</w:t>
            </w:r>
            <w:r w:rsidRPr="00001093"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b/>
                <w:bCs/>
                <w:color w:val="000000" w:themeColor="text1"/>
                <w:spacing w:val="-6"/>
                <w:kern w:val="0"/>
              </w:rPr>
              <w:br/>
            </w:r>
            <w:r w:rsidRPr="00001093"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 xml:space="preserve">All 3 subjects are required 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            </w:t>
            </w:r>
          </w:p>
          <w:p w14:paraId="17806F4F" w14:textId="77777777" w:rsidR="00D45BF3" w:rsidRPr="00B35286" w:rsidRDefault="00D45BF3" w:rsidP="005859AC">
            <w:pPr>
              <w:adjustRightInd w:val="0"/>
              <w:spacing w:line="300" w:lineRule="atLeast"/>
              <w:ind w:left="137" w:hangingChars="76" w:hanging="137"/>
              <w:jc w:val="right"/>
              <w:textAlignment w:val="baseline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101.05.08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修定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 xml:space="preserve"> Revised on 8 May 2012</w:t>
            </w:r>
          </w:p>
        </w:tc>
      </w:tr>
      <w:tr w:rsidR="00D45BF3" w:rsidRPr="00B35286" w14:paraId="6A71BD56" w14:textId="77777777" w:rsidTr="00D45BF3">
        <w:trPr>
          <w:cantSplit/>
          <w:trHeight w:val="923"/>
        </w:trPr>
        <w:tc>
          <w:tcPr>
            <w:tcW w:w="763" w:type="pct"/>
            <w:vMerge w:val="restart"/>
            <w:tcBorders>
              <w:top w:val="single" w:sz="4" w:space="0" w:color="auto"/>
            </w:tcBorders>
            <w:vAlign w:val="center"/>
          </w:tcPr>
          <w:p w14:paraId="32BEC56B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電腦輔助工程</w:t>
            </w:r>
          </w:p>
          <w:p w14:paraId="5BA87894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Computer-Aided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lastRenderedPageBreak/>
              <w:t>Engineering (CAE)</w:t>
            </w:r>
          </w:p>
        </w:tc>
        <w:tc>
          <w:tcPr>
            <w:tcW w:w="1732" w:type="pct"/>
            <w:vMerge w:val="restart"/>
            <w:tcBorders>
              <w:top w:val="single" w:sz="4" w:space="0" w:color="auto"/>
              <w:right w:val="double" w:sz="18" w:space="0" w:color="auto"/>
            </w:tcBorders>
            <w:vAlign w:val="center"/>
          </w:tcPr>
          <w:p w14:paraId="6926B661" w14:textId="77777777" w:rsidR="00D45BF3" w:rsidRPr="00B35286" w:rsidRDefault="00D45BF3" w:rsidP="00D45BF3">
            <w:pPr>
              <w:numPr>
                <w:ilvl w:val="0"/>
                <w:numId w:val="37"/>
              </w:numPr>
              <w:adjustRightInd w:val="0"/>
              <w:spacing w:line="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lastRenderedPageBreak/>
              <w:t>CAE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應用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CAE Applications</w:t>
            </w:r>
          </w:p>
          <w:p w14:paraId="0D2FA7AB" w14:textId="77777777" w:rsidR="00D45BF3" w:rsidRPr="00B35286" w:rsidRDefault="00D45BF3" w:rsidP="00D45BF3">
            <w:pPr>
              <w:numPr>
                <w:ilvl w:val="0"/>
                <w:numId w:val="37"/>
              </w:numPr>
              <w:adjustRightInd w:val="0"/>
              <w:spacing w:line="0" w:lineRule="atLeas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CAE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技術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CAE Technology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lastRenderedPageBreak/>
              <w:t>(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數值分析或工程資訊管理或電腦視覺技術或自動化技術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)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(Numerical Analysis, Engineering Information Management, Engineering Visualization, or Automation and Robotics)</w:t>
            </w:r>
          </w:p>
          <w:p w14:paraId="78400B55" w14:textId="77777777" w:rsidR="00D45BF3" w:rsidRPr="00B35286" w:rsidRDefault="00D45BF3" w:rsidP="00D45BF3">
            <w:pPr>
              <w:widowControl/>
              <w:numPr>
                <w:ilvl w:val="0"/>
                <w:numId w:val="37"/>
              </w:numPr>
              <w:adjustRightInd w:val="0"/>
              <w:spacing w:line="0" w:lineRule="atLeas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CAE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系統開發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="0049578A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CAE Systems Development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(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軟體系統分析與設計或專案管理或人機介面設計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)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(Software Systems Analysis and Design, Project Management, or User Interface Design)</w:t>
            </w:r>
          </w:p>
          <w:p w14:paraId="4BFFAF45" w14:textId="77777777" w:rsidR="00D45BF3" w:rsidRPr="00B35286" w:rsidRDefault="00D45BF3" w:rsidP="005859AC">
            <w:pPr>
              <w:adjustRightInd w:val="0"/>
              <w:spacing w:line="0" w:lineRule="atLeast"/>
              <w:jc w:val="righ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98.05.05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修定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 xml:space="preserve"> Revised on 5 May 2009</w:t>
            </w:r>
          </w:p>
        </w:tc>
        <w:tc>
          <w:tcPr>
            <w:tcW w:w="790" w:type="pct"/>
            <w:vMerge/>
            <w:tcBorders>
              <w:top w:val="nil"/>
              <w:left w:val="double" w:sz="18" w:space="0" w:color="auto"/>
              <w:bottom w:val="single" w:sz="4" w:space="0" w:color="auto"/>
            </w:tcBorders>
            <w:vAlign w:val="center"/>
          </w:tcPr>
          <w:p w14:paraId="2AF3B96B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171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31CFF0F" w14:textId="77777777" w:rsidR="00D45BF3" w:rsidRPr="00B35286" w:rsidRDefault="00D45BF3" w:rsidP="00D45BF3">
            <w:pPr>
              <w:numPr>
                <w:ilvl w:val="0"/>
                <w:numId w:val="21"/>
              </w:numPr>
              <w:adjustRightInd w:val="0"/>
              <w:spacing w:line="300" w:lineRule="atLeast"/>
              <w:ind w:left="173" w:hangingChars="76" w:hanging="173"/>
              <w:jc w:val="both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</w:pPr>
          </w:p>
        </w:tc>
      </w:tr>
      <w:tr w:rsidR="00D45BF3" w:rsidRPr="00B35286" w14:paraId="7D8F1A5C" w14:textId="77777777" w:rsidTr="00D45BF3">
        <w:trPr>
          <w:cantSplit/>
          <w:trHeight w:val="2242"/>
        </w:trPr>
        <w:tc>
          <w:tcPr>
            <w:tcW w:w="763" w:type="pct"/>
            <w:vMerge/>
            <w:tcBorders>
              <w:bottom w:val="single" w:sz="12" w:space="0" w:color="auto"/>
            </w:tcBorders>
            <w:vAlign w:val="center"/>
          </w:tcPr>
          <w:p w14:paraId="287972BF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1732" w:type="pct"/>
            <w:vMerge/>
            <w:tcBorders>
              <w:bottom w:val="single" w:sz="12" w:space="0" w:color="auto"/>
              <w:right w:val="double" w:sz="18" w:space="0" w:color="auto"/>
            </w:tcBorders>
          </w:tcPr>
          <w:p w14:paraId="5633CF72" w14:textId="77777777" w:rsidR="00D45BF3" w:rsidRPr="00B35286" w:rsidRDefault="00D45BF3" w:rsidP="005859AC">
            <w:pPr>
              <w:adjustRightInd w:val="0"/>
              <w:spacing w:line="300" w:lineRule="atLeast"/>
              <w:ind w:firstLineChars="16" w:firstLine="38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18" w:space="0" w:color="auto"/>
              <w:bottom w:val="single" w:sz="12" w:space="0" w:color="auto"/>
            </w:tcBorders>
            <w:vAlign w:val="center"/>
          </w:tcPr>
          <w:p w14:paraId="1CAA1BE3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測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量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及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空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間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資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訊</w:t>
            </w:r>
          </w:p>
          <w:p w14:paraId="44FC9447" w14:textId="03CFD056" w:rsidR="00D45BF3" w:rsidRPr="00B35286" w:rsidRDefault="00651D05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Cs w:val="20"/>
              </w:rPr>
              <w:t>Surveying</w:t>
            </w:r>
            <w:r w:rsidR="00D45BF3"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</w:p>
          <w:p w14:paraId="28D14634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and </w:t>
            </w:r>
          </w:p>
          <w:p w14:paraId="7F7F0DA2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Geospatial Engineering</w:t>
            </w:r>
          </w:p>
        </w:tc>
        <w:tc>
          <w:tcPr>
            <w:tcW w:w="171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3AEA66" w14:textId="323BB115" w:rsidR="00D45BF3" w:rsidRPr="008D45E4" w:rsidRDefault="00D45BF3" w:rsidP="00D45BF3">
            <w:pPr>
              <w:numPr>
                <w:ilvl w:val="0"/>
                <w:numId w:val="40"/>
              </w:numPr>
              <w:adjustRightInd w:val="0"/>
              <w:spacing w:line="30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</w:pPr>
            <w:r w:rsidRPr="008D45E4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>誤差理論</w:t>
            </w:r>
            <w:r w:rsidR="00651D05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 xml:space="preserve"> </w:t>
            </w:r>
            <w:r w:rsidRPr="008D45E4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>Theory</w:t>
            </w:r>
            <w:r w:rsidR="00651D05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 xml:space="preserve"> of Error</w:t>
            </w:r>
          </w:p>
          <w:p w14:paraId="173F3049" w14:textId="77777777" w:rsidR="00D45BF3" w:rsidRPr="00B35286" w:rsidRDefault="00D45BF3" w:rsidP="00D45BF3">
            <w:pPr>
              <w:numPr>
                <w:ilvl w:val="0"/>
                <w:numId w:val="40"/>
              </w:numPr>
              <w:adjustRightInd w:val="0"/>
              <w:spacing w:line="30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>遙感探測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 xml:space="preserve"> Remote Sensing</w:t>
            </w:r>
          </w:p>
          <w:p w14:paraId="6E2C2334" w14:textId="77777777" w:rsidR="00D45BF3" w:rsidRPr="00B35286" w:rsidRDefault="00D45BF3" w:rsidP="00D45BF3">
            <w:pPr>
              <w:numPr>
                <w:ilvl w:val="0"/>
                <w:numId w:val="40"/>
              </w:numPr>
              <w:adjustRightInd w:val="0"/>
              <w:spacing w:line="300" w:lineRule="atLeast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>數值攝影測量</w:t>
            </w:r>
            <w:r w:rsidR="0049578A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>Digital Photogrammetry</w:t>
            </w:r>
          </w:p>
          <w:p w14:paraId="2E4F750F" w14:textId="77777777" w:rsidR="00D45BF3" w:rsidRPr="00B35286" w:rsidRDefault="00D45BF3" w:rsidP="00D45BF3">
            <w:pPr>
              <w:numPr>
                <w:ilvl w:val="0"/>
                <w:numId w:val="40"/>
              </w:numPr>
              <w:adjustRightInd w:val="0"/>
              <w:spacing w:line="300" w:lineRule="atLeast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>衛星大地測量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 xml:space="preserve"> Satellite Geodesy</w:t>
            </w:r>
          </w:p>
          <w:p w14:paraId="394A7AF8" w14:textId="77777777" w:rsidR="00D45BF3" w:rsidRPr="00B35286" w:rsidRDefault="00D45BF3" w:rsidP="00D45BF3">
            <w:pPr>
              <w:numPr>
                <w:ilvl w:val="0"/>
                <w:numId w:val="40"/>
              </w:numPr>
              <w:adjustRightInd w:val="0"/>
              <w:spacing w:line="300" w:lineRule="atLeast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>地理資訊系統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br/>
              <w:t>Geographic Information System</w:t>
            </w:r>
          </w:p>
          <w:p w14:paraId="61142C1C" w14:textId="77777777" w:rsidR="00651D05" w:rsidRDefault="00D45BF3" w:rsidP="005859AC">
            <w:pPr>
              <w:adjustRightInd w:val="0"/>
              <w:spacing w:line="300" w:lineRule="atLeast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</w:pPr>
            <w:r w:rsidRPr="00B35286"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>以上</w:t>
            </w:r>
            <w:r w:rsidRPr="00B35286"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>5</w:t>
            </w:r>
            <w:r w:rsidRPr="00B35286"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>科選</w:t>
            </w:r>
            <w:r w:rsidRPr="00B35286"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>3</w:t>
            </w:r>
            <w:r w:rsidRPr="00B35286"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>科</w:t>
            </w:r>
            <w:r w:rsidRPr="00B35286"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 xml:space="preserve"> </w:t>
            </w:r>
          </w:p>
          <w:p w14:paraId="795C509C" w14:textId="37054AD2" w:rsidR="00D45BF3" w:rsidRPr="00B35286" w:rsidRDefault="00D45BF3" w:rsidP="005859AC">
            <w:pPr>
              <w:adjustRightInd w:val="0"/>
              <w:spacing w:line="300" w:lineRule="atLeast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</w:pPr>
            <w:r w:rsidRPr="00B35286"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>Select 3 of the 5</w:t>
            </w:r>
          </w:p>
          <w:p w14:paraId="6B5E957B" w14:textId="77777777" w:rsidR="00651D05" w:rsidRDefault="00651D05" w:rsidP="005859AC">
            <w:pPr>
              <w:wordWrap w:val="0"/>
              <w:adjustRightInd w:val="0"/>
              <w:spacing w:line="300" w:lineRule="atLeast"/>
              <w:jc w:val="right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</w:pPr>
          </w:p>
          <w:p w14:paraId="658D6CAD" w14:textId="5DED157F" w:rsidR="00D45BF3" w:rsidRPr="00B35286" w:rsidRDefault="00D45BF3" w:rsidP="00651D05">
            <w:pPr>
              <w:adjustRightInd w:val="0"/>
              <w:spacing w:line="300" w:lineRule="atLeast"/>
              <w:jc w:val="right"/>
              <w:textAlignment w:val="baseline"/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98.09.04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修定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 xml:space="preserve"> Revised on 04 Sept 2009</w:t>
            </w:r>
          </w:p>
        </w:tc>
      </w:tr>
    </w:tbl>
    <w:p w14:paraId="75F342BD" w14:textId="77777777" w:rsidR="00D45BF3" w:rsidRPr="00D63BF2" w:rsidRDefault="00D45BF3" w:rsidP="00D45BF3">
      <w:pPr>
        <w:numPr>
          <w:ilvl w:val="0"/>
          <w:numId w:val="39"/>
        </w:numPr>
        <w:adjustRightInd w:val="0"/>
        <w:spacing w:line="360" w:lineRule="atLeast"/>
        <w:ind w:left="600" w:hangingChars="250"/>
        <w:jc w:val="both"/>
        <w:textAlignment w:val="baseline"/>
        <w:rPr>
          <w:rFonts w:ascii="Arial" w:hAnsi="Arial" w:cs="Arial"/>
          <w:color w:val="212121"/>
          <w:shd w:val="clear" w:color="auto" w:fill="FFFFFF"/>
        </w:rPr>
      </w:pPr>
      <w:r w:rsidRPr="00D63BF2">
        <w:rPr>
          <w:rFonts w:ascii="Arial" w:hAnsi="Arial" w:cs="Arial"/>
          <w:color w:val="212121"/>
          <w:shd w:val="clear" w:color="auto" w:fill="FFFFFF"/>
        </w:rPr>
        <w:t>申請時間</w:t>
      </w:r>
      <w:r w:rsidRPr="00D63BF2">
        <w:rPr>
          <w:rFonts w:ascii="Arial" w:hAnsi="Arial" w:cs="Arial"/>
          <w:color w:val="212121"/>
          <w:shd w:val="clear" w:color="auto" w:fill="FFFFFF"/>
        </w:rPr>
        <w:t>:</w:t>
      </w:r>
      <w:r w:rsidRPr="00D63BF2">
        <w:rPr>
          <w:rFonts w:ascii="Arial" w:hAnsi="Arial" w:cs="Arial"/>
          <w:color w:val="212121"/>
          <w:shd w:val="clear" w:color="auto" w:fill="FFFFFF"/>
        </w:rPr>
        <w:t>自即日起至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>年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>月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>日</w:t>
      </w:r>
      <w:r w:rsidRPr="00D63BF2">
        <w:rPr>
          <w:rFonts w:ascii="Arial" w:hAnsi="Arial" w:cs="Arial"/>
          <w:color w:val="212121"/>
          <w:shd w:val="clear" w:color="auto" w:fill="FFFFFF"/>
        </w:rPr>
        <w:t>止，申請時需附論文研究計劃光碟及成績單</w:t>
      </w:r>
      <w:r w:rsidRPr="00D63BF2">
        <w:rPr>
          <w:rFonts w:ascii="Arial" w:hAnsi="Arial" w:cs="Arial"/>
          <w:color w:val="212121"/>
          <w:shd w:val="clear" w:color="auto" w:fill="FFFFFF"/>
        </w:rPr>
        <w:t>(</w:t>
      </w:r>
      <w:r w:rsidRPr="00D63BF2">
        <w:rPr>
          <w:rFonts w:ascii="Arial" w:hAnsi="Arial" w:cs="Arial"/>
          <w:color w:val="212121"/>
          <w:shd w:val="clear" w:color="auto" w:fill="FFFFFF"/>
        </w:rPr>
        <w:t>可掃描後寄至</w:t>
      </w:r>
      <w:r w:rsidRPr="00D63BF2">
        <w:rPr>
          <w:rFonts w:ascii="Arial" w:hAnsi="Arial" w:cs="Arial"/>
          <w:color w:val="212121"/>
          <w:shd w:val="clear" w:color="auto" w:fill="FFFFFF"/>
        </w:rPr>
        <w:t>tcshen@ntu.edu.tw)</w:t>
      </w:r>
      <w:r w:rsidRPr="00D63BF2">
        <w:rPr>
          <w:rFonts w:ascii="Arial" w:hAnsi="Arial" w:cs="Arial"/>
          <w:color w:val="212121"/>
          <w:shd w:val="clear" w:color="auto" w:fill="FFFFFF"/>
        </w:rPr>
        <w:t>，申請表格請向系辦索取或至土木系網頁自行下載使用。</w:t>
      </w:r>
    </w:p>
    <w:p w14:paraId="10544EAA" w14:textId="77777777" w:rsidR="00D45BF3" w:rsidRPr="00D63BF2" w:rsidRDefault="00D45BF3" w:rsidP="00D45BF3">
      <w:pPr>
        <w:adjustRightInd w:val="0"/>
        <w:spacing w:line="360" w:lineRule="atLeast"/>
        <w:jc w:val="both"/>
        <w:textAlignment w:val="baseline"/>
        <w:rPr>
          <w:rFonts w:ascii="Arial" w:hAnsi="Arial" w:cs="Arial"/>
          <w:color w:val="212121"/>
          <w:shd w:val="clear" w:color="auto" w:fill="FFFFFF"/>
        </w:rPr>
      </w:pPr>
      <w:r w:rsidRPr="00D63BF2">
        <w:rPr>
          <w:rFonts w:ascii="Arial" w:hAnsi="Arial" w:cs="Arial"/>
          <w:color w:val="212121"/>
          <w:shd w:val="clear" w:color="auto" w:fill="FFFFFF"/>
        </w:rPr>
        <w:t xml:space="preserve">3. Application deadline: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             </w:t>
      </w:r>
    </w:p>
    <w:p w14:paraId="0D5A88EE" w14:textId="77777777" w:rsidR="00D45BF3" w:rsidRPr="00D63BF2" w:rsidRDefault="00D45BF3" w:rsidP="00D45BF3">
      <w:pPr>
        <w:adjustRightInd w:val="0"/>
        <w:spacing w:line="360" w:lineRule="atLeast"/>
        <w:jc w:val="both"/>
        <w:textAlignment w:val="baseline"/>
        <w:rPr>
          <w:rFonts w:ascii="Arial" w:hAnsi="Arial" w:cs="Arial"/>
          <w:color w:val="212121"/>
          <w:shd w:val="clear" w:color="auto" w:fill="FFFFFF"/>
        </w:rPr>
      </w:pPr>
      <w:r w:rsidRPr="00D63BF2">
        <w:rPr>
          <w:rFonts w:ascii="Arial" w:hAnsi="Arial" w:cs="Arial"/>
          <w:color w:val="212121"/>
          <w:shd w:val="clear" w:color="auto" w:fill="FFFFFF"/>
        </w:rPr>
        <w:t>To apply for the qualifying examination, please email your application form, research proposal, and transcripts to tcshen@ntu.edu.tw. The application form can be obtained from the Department Office or downloaded from the Department website (http://www.ce.n</w:t>
      </w:r>
      <w:r w:rsidRPr="00D63BF2">
        <w:rPr>
          <w:rFonts w:ascii="Arial" w:hAnsi="Arial" w:cs="Arial" w:hint="eastAsia"/>
          <w:color w:val="212121"/>
          <w:shd w:val="clear" w:color="auto" w:fill="FFFFFF"/>
        </w:rPr>
        <w:t>tu.edu.tw/</w:t>
      </w:r>
      <w:r w:rsidRPr="00D63BF2">
        <w:rPr>
          <w:rFonts w:ascii="Arial" w:hAnsi="Arial" w:cs="Arial" w:hint="eastAsia"/>
          <w:color w:val="212121"/>
          <w:shd w:val="clear" w:color="auto" w:fill="FFFFFF"/>
        </w:rPr>
        <w:t>文件下載</w:t>
      </w:r>
      <w:r w:rsidRPr="00D63BF2">
        <w:rPr>
          <w:rFonts w:ascii="Arial" w:hAnsi="Arial" w:cs="Arial" w:hint="eastAsia"/>
          <w:color w:val="212121"/>
          <w:shd w:val="clear" w:color="auto" w:fill="FFFFFF"/>
        </w:rPr>
        <w:t>/).</w:t>
      </w:r>
    </w:p>
    <w:p w14:paraId="6543DCA3" w14:textId="77777777" w:rsidR="00D45BF3" w:rsidRPr="00D63BF2" w:rsidRDefault="00D45BF3" w:rsidP="00D45BF3">
      <w:pPr>
        <w:numPr>
          <w:ilvl w:val="0"/>
          <w:numId w:val="38"/>
        </w:numPr>
        <w:adjustRightInd w:val="0"/>
        <w:spacing w:line="360" w:lineRule="atLeast"/>
        <w:ind w:left="182" w:hangingChars="76" w:hanging="182"/>
        <w:jc w:val="both"/>
        <w:textAlignment w:val="baseline"/>
        <w:rPr>
          <w:rFonts w:ascii="Arial" w:hAnsi="Arial" w:cs="Arial"/>
          <w:color w:val="212121"/>
          <w:shd w:val="clear" w:color="auto" w:fill="FFFFFF"/>
        </w:rPr>
      </w:pPr>
      <w:r w:rsidRPr="00D63BF2">
        <w:rPr>
          <w:rFonts w:ascii="Arial" w:hAnsi="Arial" w:cs="Arial"/>
          <w:color w:val="212121"/>
          <w:shd w:val="clear" w:color="auto" w:fill="FFFFFF"/>
        </w:rPr>
        <w:t>筆試時間：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 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>年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>月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>日</w:t>
      </w:r>
      <w:r w:rsidRPr="00D63BF2">
        <w:rPr>
          <w:rFonts w:ascii="Arial" w:hAnsi="Arial" w:cs="Arial"/>
          <w:color w:val="212121"/>
          <w:shd w:val="clear" w:color="auto" w:fill="FFFFFF"/>
        </w:rPr>
        <w:t>（詳細時間地點另行通知）</w:t>
      </w:r>
    </w:p>
    <w:p w14:paraId="777452AC" w14:textId="77777777" w:rsidR="00D45BF3" w:rsidRPr="00D63BF2" w:rsidRDefault="00D45BF3" w:rsidP="00D45BF3">
      <w:pPr>
        <w:adjustRightInd w:val="0"/>
        <w:spacing w:line="360" w:lineRule="atLeast"/>
        <w:jc w:val="both"/>
        <w:textAlignment w:val="baseline"/>
        <w:rPr>
          <w:rFonts w:ascii="Arial" w:hAnsi="Arial" w:cs="Arial"/>
          <w:color w:val="212121"/>
          <w:shd w:val="clear" w:color="auto" w:fill="FFFFFF"/>
        </w:rPr>
      </w:pPr>
      <w:r w:rsidRPr="00D63BF2">
        <w:rPr>
          <w:rFonts w:ascii="Arial" w:hAnsi="Arial" w:cs="Arial"/>
          <w:color w:val="212121"/>
          <w:shd w:val="clear" w:color="auto" w:fill="FFFFFF"/>
        </w:rPr>
        <w:t xml:space="preserve">4. Written examination date: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                </w:t>
      </w:r>
      <w:r w:rsidRPr="00D63BF2">
        <w:rPr>
          <w:rFonts w:ascii="Arial" w:hAnsi="Arial" w:cs="Arial"/>
          <w:color w:val="212121"/>
          <w:shd w:val="clear" w:color="auto" w:fill="FFFFFF"/>
        </w:rPr>
        <w:t xml:space="preserve"> (Examination location to be announced.)</w:t>
      </w:r>
    </w:p>
    <w:p w14:paraId="44947B2F" w14:textId="77777777" w:rsidR="00D45BF3" w:rsidRPr="00D63BF2" w:rsidRDefault="00D45BF3" w:rsidP="00D45BF3">
      <w:pPr>
        <w:rPr>
          <w:rFonts w:ascii="Arial" w:hAnsi="Arial" w:cs="Arial"/>
          <w:color w:val="212121"/>
          <w:shd w:val="clear" w:color="auto" w:fill="FFFFFF"/>
        </w:rPr>
      </w:pPr>
      <w:r w:rsidRPr="00D63BF2">
        <w:rPr>
          <w:rFonts w:ascii="Arial" w:hAnsi="Arial" w:cs="Arial" w:hint="eastAsia"/>
          <w:color w:val="212121"/>
          <w:shd w:val="clear" w:color="auto" w:fill="FFFFFF"/>
        </w:rPr>
        <w:t>五、</w:t>
      </w:r>
      <w:r w:rsidRPr="00D63BF2">
        <w:rPr>
          <w:rFonts w:ascii="Arial" w:hAnsi="Arial" w:cs="Arial" w:hint="eastAsia"/>
          <w:color w:val="212121"/>
          <w:shd w:val="clear" w:color="auto" w:fill="FFFFFF"/>
        </w:rPr>
        <w:t xml:space="preserve"> </w:t>
      </w:r>
      <w:r w:rsidRPr="00D63BF2">
        <w:rPr>
          <w:rFonts w:ascii="Arial" w:hAnsi="Arial" w:cs="Arial"/>
          <w:color w:val="212121"/>
          <w:shd w:val="clear" w:color="auto" w:fill="FFFFFF"/>
        </w:rPr>
        <w:t>口試由各組資格考試委員會辦理。</w:t>
      </w:r>
    </w:p>
    <w:p w14:paraId="0F4686BB" w14:textId="77777777" w:rsidR="00D45BF3" w:rsidRPr="00D63BF2" w:rsidRDefault="00D45BF3" w:rsidP="00D45BF3">
      <w:pPr>
        <w:rPr>
          <w:rFonts w:ascii="Arial" w:hAnsi="Arial" w:cs="Arial"/>
          <w:color w:val="212121"/>
          <w:shd w:val="clear" w:color="auto" w:fill="FFFFFF"/>
        </w:rPr>
      </w:pPr>
      <w:r w:rsidRPr="00D63BF2">
        <w:rPr>
          <w:rFonts w:ascii="Arial" w:hAnsi="Arial" w:cs="Arial"/>
          <w:color w:val="212121"/>
          <w:shd w:val="clear" w:color="auto" w:fill="FFFFFF"/>
        </w:rPr>
        <w:t>5. The oral examination is organized by the Examination Committee of each respective program.</w:t>
      </w:r>
    </w:p>
    <w:p w14:paraId="3F13E289" w14:textId="57833FA2" w:rsidR="0025146E" w:rsidRDefault="0025146E">
      <w:pPr>
        <w:rPr>
          <w:rFonts w:hint="eastAsia"/>
          <w:highlight w:val="yellow"/>
        </w:rPr>
      </w:pPr>
    </w:p>
    <w:sectPr w:rsidR="0025146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D19A8" w14:textId="77777777" w:rsidR="00910504" w:rsidRDefault="00910504" w:rsidP="008805F1">
      <w:r>
        <w:separator/>
      </w:r>
    </w:p>
  </w:endnote>
  <w:endnote w:type="continuationSeparator" w:id="0">
    <w:p w14:paraId="6B948C33" w14:textId="77777777" w:rsidR="00910504" w:rsidRDefault="00910504" w:rsidP="0088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10A19" w14:textId="77777777" w:rsidR="00910504" w:rsidRDefault="00910504" w:rsidP="008805F1">
      <w:r>
        <w:separator/>
      </w:r>
    </w:p>
  </w:footnote>
  <w:footnote w:type="continuationSeparator" w:id="0">
    <w:p w14:paraId="0F8B5B46" w14:textId="77777777" w:rsidR="00910504" w:rsidRDefault="00910504" w:rsidP="0088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B8B"/>
    <w:multiLevelType w:val="multilevel"/>
    <w:tmpl w:val="4FBA15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eastAsia"/>
      </w:rPr>
    </w:lvl>
  </w:abstractNum>
  <w:abstractNum w:abstractNumId="1" w15:restartNumberingAfterBreak="0">
    <w:nsid w:val="02692F79"/>
    <w:multiLevelType w:val="multilevel"/>
    <w:tmpl w:val="02692F79"/>
    <w:lvl w:ilvl="0">
      <w:start w:val="1"/>
      <w:numFmt w:val="decimal"/>
      <w:lvlText w:val="%1."/>
      <w:lvlJc w:val="left"/>
      <w:pPr>
        <w:ind w:left="1047" w:hanging="480"/>
      </w:pPr>
    </w:lvl>
    <w:lvl w:ilvl="1">
      <w:start w:val="1"/>
      <w:numFmt w:val="decimal"/>
      <w:lvlText w:val="(%2)"/>
      <w:lvlJc w:val="left"/>
      <w:pPr>
        <w:ind w:left="14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3E93F1C"/>
    <w:multiLevelType w:val="multilevel"/>
    <w:tmpl w:val="03E93F1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AC9726F"/>
    <w:multiLevelType w:val="multilevel"/>
    <w:tmpl w:val="0AC9726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C025F"/>
    <w:multiLevelType w:val="multilevel"/>
    <w:tmpl w:val="15BC025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5E4096"/>
    <w:multiLevelType w:val="hybridMultilevel"/>
    <w:tmpl w:val="2220868E"/>
    <w:lvl w:ilvl="0" w:tplc="A0D47E14">
      <w:start w:val="1"/>
      <w:numFmt w:val="decimal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4A0DBB"/>
    <w:multiLevelType w:val="multilevel"/>
    <w:tmpl w:val="1B4A0DB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 w15:restartNumberingAfterBreak="0">
    <w:nsid w:val="1E3F094E"/>
    <w:multiLevelType w:val="singleLevel"/>
    <w:tmpl w:val="DE4A7E94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Arial" w:eastAsia="標楷體" w:hAnsi="Arial" w:cs="Arial" w:hint="default"/>
        <w:b w:val="0"/>
        <w:i w:val="0"/>
        <w:sz w:val="24"/>
        <w:u w:val="none"/>
      </w:rPr>
    </w:lvl>
  </w:abstractNum>
  <w:abstractNum w:abstractNumId="8" w15:restartNumberingAfterBreak="0">
    <w:nsid w:val="1EE742D3"/>
    <w:multiLevelType w:val="multilevel"/>
    <w:tmpl w:val="ADD6A18A"/>
    <w:lvl w:ilvl="0">
      <w:start w:val="1"/>
      <w:numFmt w:val="decimal"/>
      <w:lvlText w:val="%1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22D02EDA"/>
    <w:multiLevelType w:val="singleLevel"/>
    <w:tmpl w:val="BA501974"/>
    <w:lvl w:ilvl="0">
      <w:start w:val="3"/>
      <w:numFmt w:val="taiwaneseCountingThousand"/>
      <w:lvlText w:val="%1、 "/>
      <w:legacy w:legacy="1" w:legacySpace="0" w:legacyIndent="600"/>
      <w:lvlJc w:val="left"/>
      <w:pPr>
        <w:ind w:left="-120" w:hanging="600"/>
      </w:pPr>
      <w:rPr>
        <w:rFonts w:asciiTheme="minorEastAsia" w:eastAsiaTheme="minorEastAsia" w:hAnsiTheme="minorEastAsia" w:hint="eastAsia"/>
        <w:b w:val="0"/>
        <w:i w:val="0"/>
        <w:sz w:val="24"/>
        <w:u w:val="none"/>
      </w:rPr>
    </w:lvl>
  </w:abstractNum>
  <w:abstractNum w:abstractNumId="10" w15:restartNumberingAfterBreak="0">
    <w:nsid w:val="23BA4B20"/>
    <w:multiLevelType w:val="multilevel"/>
    <w:tmpl w:val="23BA4B2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43A6FBF"/>
    <w:multiLevelType w:val="multilevel"/>
    <w:tmpl w:val="243A6FBF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6A3075"/>
    <w:multiLevelType w:val="multilevel"/>
    <w:tmpl w:val="2F8D72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 w15:restartNumberingAfterBreak="0">
    <w:nsid w:val="2F8D722E"/>
    <w:multiLevelType w:val="multilevel"/>
    <w:tmpl w:val="2F8D72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4" w15:restartNumberingAfterBreak="0">
    <w:nsid w:val="31E969CB"/>
    <w:multiLevelType w:val="hybridMultilevel"/>
    <w:tmpl w:val="595A37F4"/>
    <w:lvl w:ilvl="0" w:tplc="48BA9504">
      <w:start w:val="1"/>
      <w:numFmt w:val="decimal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757B5C"/>
    <w:multiLevelType w:val="multilevel"/>
    <w:tmpl w:val="35757B5C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030" w:hanging="480"/>
      </w:pPr>
    </w:lvl>
    <w:lvl w:ilvl="2">
      <w:start w:val="1"/>
      <w:numFmt w:val="lowerRoman"/>
      <w:lvlText w:val="%3."/>
      <w:lvlJc w:val="right"/>
      <w:pPr>
        <w:ind w:left="1510" w:hanging="480"/>
      </w:pPr>
    </w:lvl>
    <w:lvl w:ilvl="3">
      <w:start w:val="1"/>
      <w:numFmt w:val="decimal"/>
      <w:lvlText w:val="%4."/>
      <w:lvlJc w:val="left"/>
      <w:pPr>
        <w:ind w:left="1990" w:hanging="480"/>
      </w:pPr>
    </w:lvl>
    <w:lvl w:ilvl="4">
      <w:start w:val="1"/>
      <w:numFmt w:val="ideographTraditional"/>
      <w:lvlText w:val="%5、"/>
      <w:lvlJc w:val="left"/>
      <w:pPr>
        <w:ind w:left="2470" w:hanging="480"/>
      </w:pPr>
    </w:lvl>
    <w:lvl w:ilvl="5">
      <w:start w:val="1"/>
      <w:numFmt w:val="lowerRoman"/>
      <w:lvlText w:val="%6."/>
      <w:lvlJc w:val="right"/>
      <w:pPr>
        <w:ind w:left="2950" w:hanging="480"/>
      </w:pPr>
    </w:lvl>
    <w:lvl w:ilvl="6">
      <w:start w:val="1"/>
      <w:numFmt w:val="decimal"/>
      <w:lvlText w:val="%7."/>
      <w:lvlJc w:val="left"/>
      <w:pPr>
        <w:ind w:left="3430" w:hanging="480"/>
      </w:pPr>
    </w:lvl>
    <w:lvl w:ilvl="7">
      <w:start w:val="1"/>
      <w:numFmt w:val="ideographTraditional"/>
      <w:lvlText w:val="%8、"/>
      <w:lvlJc w:val="left"/>
      <w:pPr>
        <w:ind w:left="3910" w:hanging="480"/>
      </w:pPr>
    </w:lvl>
    <w:lvl w:ilvl="8">
      <w:start w:val="1"/>
      <w:numFmt w:val="lowerRoman"/>
      <w:lvlText w:val="%9."/>
      <w:lvlJc w:val="right"/>
      <w:pPr>
        <w:ind w:left="4390" w:hanging="480"/>
      </w:pPr>
    </w:lvl>
  </w:abstractNum>
  <w:abstractNum w:abstractNumId="16" w15:restartNumberingAfterBreak="0">
    <w:nsid w:val="38123ADC"/>
    <w:multiLevelType w:val="multilevel"/>
    <w:tmpl w:val="843ED3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C04846"/>
    <w:multiLevelType w:val="multilevel"/>
    <w:tmpl w:val="3CC048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00745E"/>
    <w:multiLevelType w:val="multilevel"/>
    <w:tmpl w:val="4000745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E72ABB"/>
    <w:multiLevelType w:val="singleLevel"/>
    <w:tmpl w:val="40E72ABB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0" w15:restartNumberingAfterBreak="0">
    <w:nsid w:val="4636520A"/>
    <w:multiLevelType w:val="multilevel"/>
    <w:tmpl w:val="4636520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47B0601A"/>
    <w:multiLevelType w:val="singleLevel"/>
    <w:tmpl w:val="47B0601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2" w15:restartNumberingAfterBreak="0">
    <w:nsid w:val="48F0759B"/>
    <w:multiLevelType w:val="multilevel"/>
    <w:tmpl w:val="48F0759B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4CF17D88"/>
    <w:multiLevelType w:val="singleLevel"/>
    <w:tmpl w:val="0ABE8BE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Arial" w:eastAsia="標楷體" w:hAnsi="Arial" w:cs="Arial" w:hint="default"/>
        <w:b w:val="0"/>
        <w:i w:val="0"/>
        <w:sz w:val="24"/>
        <w:u w:val="none"/>
      </w:rPr>
    </w:lvl>
  </w:abstractNum>
  <w:abstractNum w:abstractNumId="24" w15:restartNumberingAfterBreak="0">
    <w:nsid w:val="57D01BC8"/>
    <w:multiLevelType w:val="multilevel"/>
    <w:tmpl w:val="57D01BC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59BD728B"/>
    <w:multiLevelType w:val="multilevel"/>
    <w:tmpl w:val="59BD728B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5A2D4C53"/>
    <w:multiLevelType w:val="multilevel"/>
    <w:tmpl w:val="5A2D4C53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5BA80A72"/>
    <w:multiLevelType w:val="multilevel"/>
    <w:tmpl w:val="5BA80A72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E74862"/>
    <w:multiLevelType w:val="multilevel"/>
    <w:tmpl w:val="5CE74862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664F1C"/>
    <w:multiLevelType w:val="multilevel"/>
    <w:tmpl w:val="61664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8C241E"/>
    <w:multiLevelType w:val="multilevel"/>
    <w:tmpl w:val="678C241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84571AD"/>
    <w:multiLevelType w:val="multilevel"/>
    <w:tmpl w:val="684571AD"/>
    <w:lvl w:ilvl="0">
      <w:start w:val="3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F04500"/>
    <w:multiLevelType w:val="multilevel"/>
    <w:tmpl w:val="6AF0450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3" w15:restartNumberingAfterBreak="0">
    <w:nsid w:val="6BB24EC5"/>
    <w:multiLevelType w:val="singleLevel"/>
    <w:tmpl w:val="8348E2B8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Arial" w:eastAsia="標楷體" w:hAnsi="Arial" w:cs="Arial" w:hint="default"/>
        <w:b w:val="0"/>
        <w:i w:val="0"/>
        <w:sz w:val="24"/>
        <w:u w:val="none"/>
      </w:rPr>
    </w:lvl>
  </w:abstractNum>
  <w:abstractNum w:abstractNumId="34" w15:restartNumberingAfterBreak="0">
    <w:nsid w:val="6C960B1E"/>
    <w:multiLevelType w:val="hybridMultilevel"/>
    <w:tmpl w:val="DC6EF3A0"/>
    <w:lvl w:ilvl="0" w:tplc="FE1E5F42">
      <w:start w:val="1"/>
      <w:numFmt w:val="decimal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EC3007F"/>
    <w:multiLevelType w:val="multilevel"/>
    <w:tmpl w:val="6EC3007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1F5844"/>
    <w:multiLevelType w:val="multilevel"/>
    <w:tmpl w:val="4524EB6C"/>
    <w:lvl w:ilvl="0">
      <w:start w:val="1"/>
      <w:numFmt w:val="decimal"/>
      <w:lvlText w:val="%1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7" w15:restartNumberingAfterBreak="0">
    <w:nsid w:val="747278DE"/>
    <w:multiLevelType w:val="multilevel"/>
    <w:tmpl w:val="747278DE"/>
    <w:lvl w:ilvl="0">
      <w:start w:val="1"/>
      <w:numFmt w:val="decimal"/>
      <w:lvlText w:val="%1."/>
      <w:lvlJc w:val="left"/>
      <w:pPr>
        <w:tabs>
          <w:tab w:val="left" w:pos="0"/>
        </w:tabs>
        <w:ind w:left="680" w:hanging="2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38" w15:restartNumberingAfterBreak="0">
    <w:nsid w:val="752E37C9"/>
    <w:multiLevelType w:val="hybridMultilevel"/>
    <w:tmpl w:val="1242CA16"/>
    <w:lvl w:ilvl="0" w:tplc="5510C9EC">
      <w:start w:val="1"/>
      <w:numFmt w:val="decimal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CA335A"/>
    <w:multiLevelType w:val="multilevel"/>
    <w:tmpl w:val="78CA3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CF175B7"/>
    <w:multiLevelType w:val="multilevel"/>
    <w:tmpl w:val="8DCC4B54"/>
    <w:lvl w:ilvl="0">
      <w:start w:val="1"/>
      <w:numFmt w:val="decimal"/>
      <w:lvlText w:val="%1"/>
      <w:lvlJc w:val="left"/>
      <w:pPr>
        <w:ind w:left="425" w:hanging="425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1" w15:restartNumberingAfterBreak="0">
    <w:nsid w:val="7F4000A3"/>
    <w:multiLevelType w:val="singleLevel"/>
    <w:tmpl w:val="27A4436E"/>
    <w:lvl w:ilvl="0">
      <w:start w:val="1"/>
      <w:numFmt w:val="taiwaneseCountingThousand"/>
      <w:lvlText w:val="%1、"/>
      <w:legacy w:legacy="1" w:legacySpace="0" w:legacyIndent="480"/>
      <w:lvlJc w:val="left"/>
      <w:pPr>
        <w:ind w:left="405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22"/>
  </w:num>
  <w:num w:numId="2">
    <w:abstractNumId w:val="4"/>
  </w:num>
  <w:num w:numId="3">
    <w:abstractNumId w:val="39"/>
  </w:num>
  <w:num w:numId="4">
    <w:abstractNumId w:val="29"/>
  </w:num>
  <w:num w:numId="5">
    <w:abstractNumId w:val="17"/>
  </w:num>
  <w:num w:numId="6">
    <w:abstractNumId w:val="20"/>
  </w:num>
  <w:num w:numId="7">
    <w:abstractNumId w:val="2"/>
  </w:num>
  <w:num w:numId="8">
    <w:abstractNumId w:val="10"/>
  </w:num>
  <w:num w:numId="9">
    <w:abstractNumId w:val="30"/>
  </w:num>
  <w:num w:numId="10">
    <w:abstractNumId w:val="40"/>
  </w:num>
  <w:num w:numId="11">
    <w:abstractNumId w:val="15"/>
  </w:num>
  <w:num w:numId="12">
    <w:abstractNumId w:val="31"/>
  </w:num>
  <w:num w:numId="13">
    <w:abstractNumId w:val="13"/>
  </w:num>
  <w:num w:numId="14">
    <w:abstractNumId w:val="11"/>
  </w:num>
  <w:num w:numId="15">
    <w:abstractNumId w:val="32"/>
  </w:num>
  <w:num w:numId="16">
    <w:abstractNumId w:val="27"/>
  </w:num>
  <w:num w:numId="17">
    <w:abstractNumId w:val="7"/>
  </w:num>
  <w:num w:numId="18">
    <w:abstractNumId w:val="18"/>
  </w:num>
  <w:num w:numId="19">
    <w:abstractNumId w:val="6"/>
  </w:num>
  <w:num w:numId="20">
    <w:abstractNumId w:val="21"/>
  </w:num>
  <w:num w:numId="21">
    <w:abstractNumId w:val="19"/>
  </w:num>
  <w:num w:numId="22">
    <w:abstractNumId w:val="28"/>
  </w:num>
  <w:num w:numId="23">
    <w:abstractNumId w:val="37"/>
  </w:num>
  <w:num w:numId="24">
    <w:abstractNumId w:val="35"/>
  </w:num>
  <w:num w:numId="25">
    <w:abstractNumId w:val="1"/>
  </w:num>
  <w:num w:numId="26">
    <w:abstractNumId w:val="24"/>
  </w:num>
  <w:num w:numId="27">
    <w:abstractNumId w:val="25"/>
  </w:num>
  <w:num w:numId="28">
    <w:abstractNumId w:val="26"/>
  </w:num>
  <w:num w:numId="29">
    <w:abstractNumId w:val="8"/>
  </w:num>
  <w:num w:numId="30">
    <w:abstractNumId w:val="16"/>
  </w:num>
  <w:num w:numId="31">
    <w:abstractNumId w:val="36"/>
  </w:num>
  <w:num w:numId="32">
    <w:abstractNumId w:val="3"/>
  </w:num>
  <w:num w:numId="33">
    <w:abstractNumId w:val="33"/>
  </w:num>
  <w:num w:numId="34">
    <w:abstractNumId w:val="23"/>
  </w:num>
  <w:num w:numId="35">
    <w:abstractNumId w:val="23"/>
    <w:lvlOverride w:ilvl="0">
      <w:lvl w:ilvl="0">
        <w:start w:val="1"/>
        <w:numFmt w:val="decimal"/>
        <w:lvlText w:val="%1."/>
        <w:legacy w:legacy="1" w:legacySpace="0" w:legacyIndent="240"/>
        <w:lvlJc w:val="left"/>
        <w:pPr>
          <w:ind w:left="240" w:hanging="240"/>
        </w:pPr>
        <w:rPr>
          <w:rFonts w:ascii="Arial" w:eastAsia="標楷體" w:hAnsi="Arial" w:cs="Arial" w:hint="default"/>
          <w:b w:val="0"/>
          <w:i w:val="0"/>
          <w:sz w:val="24"/>
          <w:u w:val="none"/>
        </w:rPr>
      </w:lvl>
    </w:lvlOverride>
  </w:num>
  <w:num w:numId="36">
    <w:abstractNumId w:val="34"/>
  </w:num>
  <w:num w:numId="37">
    <w:abstractNumId w:val="5"/>
  </w:num>
  <w:num w:numId="38">
    <w:abstractNumId w:val="9"/>
    <w:lvlOverride w:ilvl="0">
      <w:lvl w:ilvl="0">
        <w:start w:val="1"/>
        <w:numFmt w:val="taiwaneseCountingThousand"/>
        <w:lvlText w:val="%1、 "/>
        <w:legacy w:legacy="1" w:legacySpace="0" w:legacyIndent="600"/>
        <w:lvlJc w:val="left"/>
        <w:pPr>
          <w:ind w:left="1026" w:hanging="600"/>
        </w:pPr>
        <w:rPr>
          <w:rFonts w:asciiTheme="minorEastAsia" w:eastAsiaTheme="minorEastAsia" w:hAnsiTheme="minorEastAsia" w:hint="eastAsia"/>
          <w:b w:val="0"/>
          <w:i w:val="0"/>
          <w:sz w:val="24"/>
          <w:u w:val="none"/>
        </w:rPr>
      </w:lvl>
    </w:lvlOverride>
  </w:num>
  <w:num w:numId="39">
    <w:abstractNumId w:val="9"/>
  </w:num>
  <w:num w:numId="40">
    <w:abstractNumId w:val="14"/>
  </w:num>
  <w:num w:numId="41">
    <w:abstractNumId w:val="38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1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FD"/>
    <w:rsid w:val="00001093"/>
    <w:rsid w:val="00004C29"/>
    <w:rsid w:val="00010C8D"/>
    <w:rsid w:val="000221B4"/>
    <w:rsid w:val="000222DC"/>
    <w:rsid w:val="00022C24"/>
    <w:rsid w:val="0003167A"/>
    <w:rsid w:val="00044FC8"/>
    <w:rsid w:val="0005254A"/>
    <w:rsid w:val="00052BFB"/>
    <w:rsid w:val="000568D6"/>
    <w:rsid w:val="000603C9"/>
    <w:rsid w:val="000610C9"/>
    <w:rsid w:val="000802D4"/>
    <w:rsid w:val="00081066"/>
    <w:rsid w:val="000870C4"/>
    <w:rsid w:val="00091DF3"/>
    <w:rsid w:val="0009288B"/>
    <w:rsid w:val="000A08D7"/>
    <w:rsid w:val="000A5EAB"/>
    <w:rsid w:val="000A783C"/>
    <w:rsid w:val="000C1145"/>
    <w:rsid w:val="000D59CE"/>
    <w:rsid w:val="000F57A6"/>
    <w:rsid w:val="00102126"/>
    <w:rsid w:val="001027CD"/>
    <w:rsid w:val="00122FEE"/>
    <w:rsid w:val="00127A7C"/>
    <w:rsid w:val="00136F13"/>
    <w:rsid w:val="00154750"/>
    <w:rsid w:val="00154E3C"/>
    <w:rsid w:val="00161E7A"/>
    <w:rsid w:val="00193D0D"/>
    <w:rsid w:val="001A6A2D"/>
    <w:rsid w:val="001C011E"/>
    <w:rsid w:val="001C1022"/>
    <w:rsid w:val="001C2F0D"/>
    <w:rsid w:val="001C4549"/>
    <w:rsid w:val="001C6B19"/>
    <w:rsid w:val="001D3EB2"/>
    <w:rsid w:val="001E6D4F"/>
    <w:rsid w:val="00200EA9"/>
    <w:rsid w:val="0025146E"/>
    <w:rsid w:val="00251B6E"/>
    <w:rsid w:val="002525D6"/>
    <w:rsid w:val="002762E7"/>
    <w:rsid w:val="00281079"/>
    <w:rsid w:val="00282A22"/>
    <w:rsid w:val="00284F5F"/>
    <w:rsid w:val="002858D0"/>
    <w:rsid w:val="00295156"/>
    <w:rsid w:val="002B249F"/>
    <w:rsid w:val="002B5559"/>
    <w:rsid w:val="002B7D46"/>
    <w:rsid w:val="002C65A9"/>
    <w:rsid w:val="002D3BE6"/>
    <w:rsid w:val="002F4340"/>
    <w:rsid w:val="002F44F8"/>
    <w:rsid w:val="002F58CB"/>
    <w:rsid w:val="003009A8"/>
    <w:rsid w:val="00320B6C"/>
    <w:rsid w:val="00332FC2"/>
    <w:rsid w:val="00336917"/>
    <w:rsid w:val="00350ED7"/>
    <w:rsid w:val="00365289"/>
    <w:rsid w:val="00385FEE"/>
    <w:rsid w:val="00394321"/>
    <w:rsid w:val="003A3E32"/>
    <w:rsid w:val="003A58CC"/>
    <w:rsid w:val="003C6910"/>
    <w:rsid w:val="003D393C"/>
    <w:rsid w:val="003D41EC"/>
    <w:rsid w:val="003D7BDE"/>
    <w:rsid w:val="003E60C3"/>
    <w:rsid w:val="003E6C78"/>
    <w:rsid w:val="003F6BAC"/>
    <w:rsid w:val="00416602"/>
    <w:rsid w:val="00466233"/>
    <w:rsid w:val="004738B5"/>
    <w:rsid w:val="00477318"/>
    <w:rsid w:val="004818CC"/>
    <w:rsid w:val="00482846"/>
    <w:rsid w:val="00492B72"/>
    <w:rsid w:val="0049578A"/>
    <w:rsid w:val="004A065E"/>
    <w:rsid w:val="004B034C"/>
    <w:rsid w:val="004C427D"/>
    <w:rsid w:val="004C5189"/>
    <w:rsid w:val="004C6102"/>
    <w:rsid w:val="004D6E33"/>
    <w:rsid w:val="004E3D43"/>
    <w:rsid w:val="004F3286"/>
    <w:rsid w:val="00506E55"/>
    <w:rsid w:val="005139DE"/>
    <w:rsid w:val="0052689E"/>
    <w:rsid w:val="00530152"/>
    <w:rsid w:val="00546163"/>
    <w:rsid w:val="00570963"/>
    <w:rsid w:val="00576CC7"/>
    <w:rsid w:val="00586664"/>
    <w:rsid w:val="00591428"/>
    <w:rsid w:val="00594EA7"/>
    <w:rsid w:val="005B24D2"/>
    <w:rsid w:val="005B37AA"/>
    <w:rsid w:val="005C65E6"/>
    <w:rsid w:val="005D10C7"/>
    <w:rsid w:val="005D2451"/>
    <w:rsid w:val="005D2D29"/>
    <w:rsid w:val="005D501B"/>
    <w:rsid w:val="005E1E43"/>
    <w:rsid w:val="005E20DF"/>
    <w:rsid w:val="006022E2"/>
    <w:rsid w:val="00602665"/>
    <w:rsid w:val="00615868"/>
    <w:rsid w:val="00623C46"/>
    <w:rsid w:val="00627BFF"/>
    <w:rsid w:val="00631223"/>
    <w:rsid w:val="00651D05"/>
    <w:rsid w:val="006716D9"/>
    <w:rsid w:val="006717DA"/>
    <w:rsid w:val="0067384F"/>
    <w:rsid w:val="00683904"/>
    <w:rsid w:val="00687CB9"/>
    <w:rsid w:val="006A10FF"/>
    <w:rsid w:val="006B051A"/>
    <w:rsid w:val="006D7F52"/>
    <w:rsid w:val="006F288B"/>
    <w:rsid w:val="006F2DF8"/>
    <w:rsid w:val="00742598"/>
    <w:rsid w:val="00754B4F"/>
    <w:rsid w:val="007667AD"/>
    <w:rsid w:val="00770810"/>
    <w:rsid w:val="00791FFD"/>
    <w:rsid w:val="00792C5B"/>
    <w:rsid w:val="007952A5"/>
    <w:rsid w:val="007A1287"/>
    <w:rsid w:val="007A28CF"/>
    <w:rsid w:val="007A3F8C"/>
    <w:rsid w:val="007A476D"/>
    <w:rsid w:val="007B1D01"/>
    <w:rsid w:val="007B491C"/>
    <w:rsid w:val="007B70E4"/>
    <w:rsid w:val="007B716B"/>
    <w:rsid w:val="007D0002"/>
    <w:rsid w:val="007D1E27"/>
    <w:rsid w:val="007D256B"/>
    <w:rsid w:val="007D695F"/>
    <w:rsid w:val="007E0136"/>
    <w:rsid w:val="007E0A71"/>
    <w:rsid w:val="007E6C12"/>
    <w:rsid w:val="007E7496"/>
    <w:rsid w:val="007F0DC5"/>
    <w:rsid w:val="007F5E58"/>
    <w:rsid w:val="007F7A31"/>
    <w:rsid w:val="00811761"/>
    <w:rsid w:val="008449EF"/>
    <w:rsid w:val="00847288"/>
    <w:rsid w:val="00847833"/>
    <w:rsid w:val="00852E9C"/>
    <w:rsid w:val="00853B54"/>
    <w:rsid w:val="00855B9B"/>
    <w:rsid w:val="00864067"/>
    <w:rsid w:val="008659EC"/>
    <w:rsid w:val="008664C6"/>
    <w:rsid w:val="008805F1"/>
    <w:rsid w:val="00881630"/>
    <w:rsid w:val="00882C4C"/>
    <w:rsid w:val="00885DC0"/>
    <w:rsid w:val="00887F3E"/>
    <w:rsid w:val="008A6657"/>
    <w:rsid w:val="008B4C97"/>
    <w:rsid w:val="008B5B22"/>
    <w:rsid w:val="008D45E4"/>
    <w:rsid w:val="008E0BF2"/>
    <w:rsid w:val="008E61C2"/>
    <w:rsid w:val="0090464B"/>
    <w:rsid w:val="0090474F"/>
    <w:rsid w:val="00905806"/>
    <w:rsid w:val="00906D54"/>
    <w:rsid w:val="00910504"/>
    <w:rsid w:val="009110D8"/>
    <w:rsid w:val="00912933"/>
    <w:rsid w:val="00916B13"/>
    <w:rsid w:val="0092743C"/>
    <w:rsid w:val="0094452A"/>
    <w:rsid w:val="009474BC"/>
    <w:rsid w:val="00971BFB"/>
    <w:rsid w:val="009729C0"/>
    <w:rsid w:val="00977060"/>
    <w:rsid w:val="00981F06"/>
    <w:rsid w:val="009A3042"/>
    <w:rsid w:val="009C7367"/>
    <w:rsid w:val="009D7BFC"/>
    <w:rsid w:val="009E106D"/>
    <w:rsid w:val="009E23B0"/>
    <w:rsid w:val="009E2E95"/>
    <w:rsid w:val="009E4C0F"/>
    <w:rsid w:val="009E50B5"/>
    <w:rsid w:val="00A00B4E"/>
    <w:rsid w:val="00A1188D"/>
    <w:rsid w:val="00A52BA1"/>
    <w:rsid w:val="00A82B00"/>
    <w:rsid w:val="00AC428D"/>
    <w:rsid w:val="00AD3492"/>
    <w:rsid w:val="00AD46F8"/>
    <w:rsid w:val="00AE14B0"/>
    <w:rsid w:val="00AE7ABB"/>
    <w:rsid w:val="00AF5C13"/>
    <w:rsid w:val="00AF7466"/>
    <w:rsid w:val="00B20168"/>
    <w:rsid w:val="00B21740"/>
    <w:rsid w:val="00B24ADA"/>
    <w:rsid w:val="00B34E98"/>
    <w:rsid w:val="00B35286"/>
    <w:rsid w:val="00B53398"/>
    <w:rsid w:val="00B55CA1"/>
    <w:rsid w:val="00B76C32"/>
    <w:rsid w:val="00B771AC"/>
    <w:rsid w:val="00B805C3"/>
    <w:rsid w:val="00B94791"/>
    <w:rsid w:val="00BA2DBB"/>
    <w:rsid w:val="00BC79F3"/>
    <w:rsid w:val="00BD332E"/>
    <w:rsid w:val="00C02145"/>
    <w:rsid w:val="00C11699"/>
    <w:rsid w:val="00C26E1D"/>
    <w:rsid w:val="00C273D1"/>
    <w:rsid w:val="00C301A4"/>
    <w:rsid w:val="00C410AC"/>
    <w:rsid w:val="00C5660D"/>
    <w:rsid w:val="00C64311"/>
    <w:rsid w:val="00C70FEA"/>
    <w:rsid w:val="00C74B2C"/>
    <w:rsid w:val="00CA6075"/>
    <w:rsid w:val="00CB51C6"/>
    <w:rsid w:val="00CB6C0E"/>
    <w:rsid w:val="00CD0258"/>
    <w:rsid w:val="00CE0EDE"/>
    <w:rsid w:val="00CE20B8"/>
    <w:rsid w:val="00CE2AF7"/>
    <w:rsid w:val="00CF5C24"/>
    <w:rsid w:val="00D07459"/>
    <w:rsid w:val="00D2245D"/>
    <w:rsid w:val="00D45BF3"/>
    <w:rsid w:val="00D5498F"/>
    <w:rsid w:val="00D572E7"/>
    <w:rsid w:val="00D63BF2"/>
    <w:rsid w:val="00D744C0"/>
    <w:rsid w:val="00D87492"/>
    <w:rsid w:val="00D959DC"/>
    <w:rsid w:val="00D95F00"/>
    <w:rsid w:val="00DB00F3"/>
    <w:rsid w:val="00DB3660"/>
    <w:rsid w:val="00DF52CC"/>
    <w:rsid w:val="00E4140B"/>
    <w:rsid w:val="00E424FB"/>
    <w:rsid w:val="00E81163"/>
    <w:rsid w:val="00EA18E7"/>
    <w:rsid w:val="00EA7FFA"/>
    <w:rsid w:val="00EC5E89"/>
    <w:rsid w:val="00EC71AB"/>
    <w:rsid w:val="00ED187B"/>
    <w:rsid w:val="00ED682D"/>
    <w:rsid w:val="00F077FD"/>
    <w:rsid w:val="00F25BE1"/>
    <w:rsid w:val="00F34047"/>
    <w:rsid w:val="00F45AF9"/>
    <w:rsid w:val="00F50D25"/>
    <w:rsid w:val="00F61722"/>
    <w:rsid w:val="00F6615D"/>
    <w:rsid w:val="00F777A6"/>
    <w:rsid w:val="00FA1744"/>
    <w:rsid w:val="00FA21A6"/>
    <w:rsid w:val="00FB3413"/>
    <w:rsid w:val="00FC3192"/>
    <w:rsid w:val="00FF04BE"/>
    <w:rsid w:val="01141565"/>
    <w:rsid w:val="0806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67E5F"/>
  <w15:docId w15:val="{6B4E16DF-F7DE-4D4B-9EE9-DC797FAA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Closing"/>
    <w:basedOn w:val="a"/>
    <w:link w:val="a6"/>
    <w:pPr>
      <w:ind w:leftChars="2100" w:left="100"/>
    </w:pPr>
    <w:rPr>
      <w:rFonts w:ascii="Times New Roman" w:eastAsia="標楷體" w:hAnsi="Times New Roman" w:cs="Times New Roman"/>
      <w:sz w:val="32"/>
    </w:rPr>
  </w:style>
  <w:style w:type="paragraph" w:styleId="a7">
    <w:name w:val="annotation text"/>
    <w:basedOn w:val="a"/>
    <w:uiPriority w:val="99"/>
    <w:semiHidden/>
    <w:unhideWhenUsed/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c">
    <w:name w:val="Note Heading"/>
    <w:basedOn w:val="a"/>
    <w:next w:val="a"/>
    <w:link w:val="ad"/>
    <w:pPr>
      <w:jc w:val="center"/>
    </w:pPr>
    <w:rPr>
      <w:rFonts w:ascii="Times New Roman" w:eastAsia="標楷體" w:hAnsi="Times New Roman" w:cs="Times New Roman"/>
      <w:sz w:val="32"/>
    </w:rPr>
  </w:style>
  <w:style w:type="character" w:styleId="ae">
    <w:name w:val="Hyperlink"/>
    <w:rPr>
      <w:color w:val="0563C1"/>
      <w:u w:val="single"/>
    </w:rPr>
  </w:style>
  <w:style w:type="table" w:styleId="af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頁首 字元"/>
    <w:basedOn w:val="a0"/>
    <w:link w:val="aa"/>
    <w:uiPriority w:val="99"/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Pr>
      <w:sz w:val="20"/>
      <w:szCs w:val="20"/>
    </w:rPr>
  </w:style>
  <w:style w:type="paragraph" w:styleId="af0">
    <w:name w:val="List Paragraph"/>
    <w:basedOn w:val="a"/>
    <w:uiPriority w:val="34"/>
    <w:qFormat/>
    <w:pPr>
      <w:ind w:leftChars="200" w:left="480"/>
    </w:pPr>
  </w:style>
  <w:style w:type="character" w:customStyle="1" w:styleId="ad">
    <w:name w:val="註釋標題 字元"/>
    <w:basedOn w:val="a0"/>
    <w:link w:val="ac"/>
    <w:rPr>
      <w:rFonts w:ascii="Times New Roman" w:eastAsia="標楷體" w:hAnsi="Times New Roman" w:cs="Times New Roman"/>
      <w:sz w:val="32"/>
      <w:szCs w:val="24"/>
    </w:rPr>
  </w:style>
  <w:style w:type="character" w:customStyle="1" w:styleId="a6">
    <w:name w:val="結語 字元"/>
    <w:basedOn w:val="a0"/>
    <w:link w:val="a5"/>
    <w:rPr>
      <w:rFonts w:ascii="Times New Roman" w:eastAsia="標楷體" w:hAnsi="Times New Roman" w:cs="Times New Roman"/>
      <w:sz w:val="32"/>
      <w:szCs w:val="24"/>
    </w:rPr>
  </w:style>
  <w:style w:type="character" w:customStyle="1" w:styleId="HTML0">
    <w:name w:val="HTML 預設格式 字元"/>
    <w:basedOn w:val="a0"/>
    <w:link w:val="HTML"/>
    <w:uiPriority w:val="99"/>
    <w:rPr>
      <w:rFonts w:ascii="細明體" w:eastAsia="細明體" w:hAnsi="細明體" w:cs="細明體"/>
      <w:kern w:val="0"/>
      <w:szCs w:val="24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5BF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AA1D4D-F2D1-4D34-9E0E-E5BAB11B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MD-790-2</cp:lastModifiedBy>
  <cp:revision>4</cp:revision>
  <dcterms:created xsi:type="dcterms:W3CDTF">2019-09-24T03:15:00Z</dcterms:created>
  <dcterms:modified xsi:type="dcterms:W3CDTF">2019-09-24T03:53:00Z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